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E76E" w14:textId="38099F84" w:rsidR="009F30A6" w:rsidRDefault="43D422CF" w:rsidP="00427752">
      <w:pPr>
        <w:pStyle w:val="Heading1"/>
        <w:jc w:val="center"/>
      </w:pPr>
      <w:bookmarkStart w:id="0" w:name="_Toc128052658"/>
      <w:r w:rsidRPr="1E4FC888">
        <w:t>Psychoeducational Testing for Lea</w:t>
      </w:r>
      <w:r w:rsidR="6209B3B8" w:rsidRPr="1E4FC888">
        <w:t>r</w:t>
      </w:r>
      <w:r w:rsidRPr="1E4FC888">
        <w:t>ning D</w:t>
      </w:r>
      <w:r w:rsidR="00427752">
        <w:t>isabilities</w:t>
      </w:r>
      <w:bookmarkEnd w:id="0"/>
    </w:p>
    <w:sdt>
      <w:sdtPr>
        <w:rPr>
          <w:rFonts w:asciiTheme="minorHAnsi" w:eastAsiaTheme="minorHAnsi" w:hAnsiTheme="minorHAnsi" w:cstheme="minorBidi"/>
          <w:color w:val="auto"/>
          <w:sz w:val="22"/>
          <w:szCs w:val="22"/>
        </w:rPr>
        <w:id w:val="803819423"/>
        <w:docPartObj>
          <w:docPartGallery w:val="Table of Contents"/>
          <w:docPartUnique/>
        </w:docPartObj>
      </w:sdtPr>
      <w:sdtEndPr>
        <w:rPr>
          <w:b/>
          <w:bCs/>
          <w:noProof/>
        </w:rPr>
      </w:sdtEndPr>
      <w:sdtContent>
        <w:p w14:paraId="7CACF4F7" w14:textId="34D6C3B6" w:rsidR="003F0975" w:rsidRDefault="003F0975" w:rsidP="00C83399">
          <w:pPr>
            <w:pStyle w:val="TOCHeading"/>
          </w:pPr>
          <w:r>
            <w:t>Contents</w:t>
          </w:r>
          <w:r>
            <w:fldChar w:fldCharType="begin"/>
          </w:r>
          <w:r>
            <w:instrText xml:space="preserve"> TOC \o "1-3" \h \z \u </w:instrText>
          </w:r>
          <w:r>
            <w:fldChar w:fldCharType="separate"/>
          </w:r>
        </w:p>
        <w:p w14:paraId="123EACF5" w14:textId="27091F34" w:rsidR="003F0975" w:rsidRDefault="00000000">
          <w:pPr>
            <w:pStyle w:val="TOC2"/>
            <w:tabs>
              <w:tab w:val="right" w:leader="dot" w:pos="9350"/>
            </w:tabs>
            <w:rPr>
              <w:noProof/>
            </w:rPr>
          </w:pPr>
          <w:hyperlink w:anchor="_Toc128052659" w:history="1">
            <w:r w:rsidR="003F0975" w:rsidRPr="007B2A94">
              <w:rPr>
                <w:rStyle w:val="Hyperlink"/>
                <w:noProof/>
              </w:rPr>
              <w:t>Local Healthcare Providers</w:t>
            </w:r>
            <w:r w:rsidR="003F0975">
              <w:rPr>
                <w:noProof/>
                <w:webHidden/>
              </w:rPr>
              <w:tab/>
            </w:r>
            <w:r w:rsidR="003F0975">
              <w:rPr>
                <w:noProof/>
                <w:webHidden/>
              </w:rPr>
              <w:fldChar w:fldCharType="begin"/>
            </w:r>
            <w:r w:rsidR="003F0975">
              <w:rPr>
                <w:noProof/>
                <w:webHidden/>
              </w:rPr>
              <w:instrText xml:space="preserve"> PAGEREF _Toc128052659 \h </w:instrText>
            </w:r>
            <w:r w:rsidR="003F0975">
              <w:rPr>
                <w:noProof/>
                <w:webHidden/>
              </w:rPr>
            </w:r>
            <w:r w:rsidR="003F0975">
              <w:rPr>
                <w:noProof/>
                <w:webHidden/>
              </w:rPr>
              <w:fldChar w:fldCharType="separate"/>
            </w:r>
            <w:r w:rsidR="004D0884">
              <w:rPr>
                <w:noProof/>
                <w:webHidden/>
              </w:rPr>
              <w:t>1</w:t>
            </w:r>
            <w:r w:rsidR="003F0975">
              <w:rPr>
                <w:noProof/>
                <w:webHidden/>
              </w:rPr>
              <w:fldChar w:fldCharType="end"/>
            </w:r>
          </w:hyperlink>
        </w:p>
        <w:p w14:paraId="097DE4FC" w14:textId="2B803B13" w:rsidR="003F0975" w:rsidRDefault="00000000">
          <w:pPr>
            <w:pStyle w:val="TOC2"/>
            <w:tabs>
              <w:tab w:val="right" w:leader="dot" w:pos="9350"/>
            </w:tabs>
            <w:rPr>
              <w:noProof/>
            </w:rPr>
          </w:pPr>
          <w:hyperlink w:anchor="_Toc128052660" w:history="1">
            <w:r w:rsidR="003F0975" w:rsidRPr="007B2A94">
              <w:rPr>
                <w:rStyle w:val="Hyperlink"/>
                <w:noProof/>
              </w:rPr>
              <w:t>WVC Students Concurrently Enrolled in a School District (Running Start)</w:t>
            </w:r>
            <w:r w:rsidR="003F0975">
              <w:rPr>
                <w:noProof/>
                <w:webHidden/>
              </w:rPr>
              <w:tab/>
            </w:r>
            <w:r w:rsidR="003F0975">
              <w:rPr>
                <w:noProof/>
                <w:webHidden/>
              </w:rPr>
              <w:fldChar w:fldCharType="begin"/>
            </w:r>
            <w:r w:rsidR="003F0975">
              <w:rPr>
                <w:noProof/>
                <w:webHidden/>
              </w:rPr>
              <w:instrText xml:space="preserve"> PAGEREF _Toc128052660 \h </w:instrText>
            </w:r>
            <w:r w:rsidR="003F0975">
              <w:rPr>
                <w:noProof/>
                <w:webHidden/>
              </w:rPr>
            </w:r>
            <w:r w:rsidR="003F0975">
              <w:rPr>
                <w:noProof/>
                <w:webHidden/>
              </w:rPr>
              <w:fldChar w:fldCharType="separate"/>
            </w:r>
            <w:r w:rsidR="004D0884">
              <w:rPr>
                <w:noProof/>
                <w:webHidden/>
              </w:rPr>
              <w:t>2</w:t>
            </w:r>
            <w:r w:rsidR="003F0975">
              <w:rPr>
                <w:noProof/>
                <w:webHidden/>
              </w:rPr>
              <w:fldChar w:fldCharType="end"/>
            </w:r>
          </w:hyperlink>
        </w:p>
        <w:p w14:paraId="3DC650F1" w14:textId="18F9F091" w:rsidR="003F0975" w:rsidRDefault="00000000">
          <w:pPr>
            <w:pStyle w:val="TOC2"/>
            <w:tabs>
              <w:tab w:val="right" w:leader="dot" w:pos="9350"/>
            </w:tabs>
            <w:rPr>
              <w:noProof/>
            </w:rPr>
          </w:pPr>
          <w:hyperlink w:anchor="_Toc128052661" w:history="1">
            <w:r w:rsidR="003F0975" w:rsidRPr="007B2A94">
              <w:rPr>
                <w:rStyle w:val="Hyperlink"/>
                <w:noProof/>
              </w:rPr>
              <w:t>Division of Vocational Rehabilitation (DVR)</w:t>
            </w:r>
            <w:r w:rsidR="003F0975">
              <w:rPr>
                <w:noProof/>
                <w:webHidden/>
              </w:rPr>
              <w:tab/>
            </w:r>
            <w:r w:rsidR="003F0975">
              <w:rPr>
                <w:noProof/>
                <w:webHidden/>
              </w:rPr>
              <w:fldChar w:fldCharType="begin"/>
            </w:r>
            <w:r w:rsidR="003F0975">
              <w:rPr>
                <w:noProof/>
                <w:webHidden/>
              </w:rPr>
              <w:instrText xml:space="preserve"> PAGEREF _Toc128052661 \h </w:instrText>
            </w:r>
            <w:r w:rsidR="003F0975">
              <w:rPr>
                <w:noProof/>
                <w:webHidden/>
              </w:rPr>
            </w:r>
            <w:r w:rsidR="003F0975">
              <w:rPr>
                <w:noProof/>
                <w:webHidden/>
              </w:rPr>
              <w:fldChar w:fldCharType="separate"/>
            </w:r>
            <w:r w:rsidR="004D0884">
              <w:rPr>
                <w:noProof/>
                <w:webHidden/>
              </w:rPr>
              <w:t>2</w:t>
            </w:r>
            <w:r w:rsidR="003F0975">
              <w:rPr>
                <w:noProof/>
                <w:webHidden/>
              </w:rPr>
              <w:fldChar w:fldCharType="end"/>
            </w:r>
          </w:hyperlink>
        </w:p>
        <w:p w14:paraId="7C1C0CA2" w14:textId="44FA13FA" w:rsidR="003F0975" w:rsidRDefault="00000000">
          <w:pPr>
            <w:pStyle w:val="TOC2"/>
            <w:tabs>
              <w:tab w:val="right" w:leader="dot" w:pos="9350"/>
            </w:tabs>
            <w:rPr>
              <w:noProof/>
            </w:rPr>
          </w:pPr>
          <w:hyperlink w:anchor="_Toc128052662" w:history="1">
            <w:r w:rsidR="003F0975" w:rsidRPr="007B2A94">
              <w:rPr>
                <w:rStyle w:val="Hyperlink"/>
                <w:noProof/>
              </w:rPr>
              <w:t>Psychoeducational Testing for Learning Disorders in Washington State</w:t>
            </w:r>
            <w:r w:rsidR="003F0975">
              <w:rPr>
                <w:noProof/>
                <w:webHidden/>
              </w:rPr>
              <w:tab/>
            </w:r>
            <w:r w:rsidR="003F0975">
              <w:rPr>
                <w:noProof/>
                <w:webHidden/>
              </w:rPr>
              <w:fldChar w:fldCharType="begin"/>
            </w:r>
            <w:r w:rsidR="003F0975">
              <w:rPr>
                <w:noProof/>
                <w:webHidden/>
              </w:rPr>
              <w:instrText xml:space="preserve"> PAGEREF _Toc128052662 \h </w:instrText>
            </w:r>
            <w:r w:rsidR="003F0975">
              <w:rPr>
                <w:noProof/>
                <w:webHidden/>
              </w:rPr>
            </w:r>
            <w:r w:rsidR="003F0975">
              <w:rPr>
                <w:noProof/>
                <w:webHidden/>
              </w:rPr>
              <w:fldChar w:fldCharType="separate"/>
            </w:r>
            <w:r w:rsidR="004D0884">
              <w:rPr>
                <w:noProof/>
                <w:webHidden/>
              </w:rPr>
              <w:t>3</w:t>
            </w:r>
            <w:r w:rsidR="003F0975">
              <w:rPr>
                <w:noProof/>
                <w:webHidden/>
              </w:rPr>
              <w:fldChar w:fldCharType="end"/>
            </w:r>
          </w:hyperlink>
        </w:p>
        <w:p w14:paraId="0B3A1239" w14:textId="49E6F71E" w:rsidR="003F0975" w:rsidRDefault="003F0975" w:rsidP="00C83399">
          <w:r>
            <w:rPr>
              <w:b/>
              <w:bCs/>
              <w:noProof/>
            </w:rPr>
            <w:fldChar w:fldCharType="end"/>
          </w:r>
        </w:p>
      </w:sdtContent>
    </w:sdt>
    <w:p w14:paraId="4A7646CF" w14:textId="05A7A38D" w:rsidR="00C66A2C" w:rsidRPr="00C66A2C" w:rsidRDefault="00C66A2C" w:rsidP="00C66A2C">
      <w:pPr>
        <w:pStyle w:val="Heading2"/>
      </w:pPr>
      <w:bookmarkStart w:id="1" w:name="_Toc128052659"/>
      <w:r>
        <w:t xml:space="preserve">Local </w:t>
      </w:r>
      <w:r w:rsidR="00427752">
        <w:t>Healthcare Providers</w:t>
      </w:r>
      <w:bookmarkEnd w:id="1"/>
    </w:p>
    <w:p w14:paraId="69AE3DD9" w14:textId="35F97D7B" w:rsidR="41DF57DB" w:rsidRDefault="41DF57DB" w:rsidP="5F405F26">
      <w:pPr>
        <w:rPr>
          <w:i/>
          <w:iCs/>
        </w:rPr>
      </w:pPr>
      <w:r w:rsidRPr="5F405F26">
        <w:rPr>
          <w:i/>
          <w:iCs/>
        </w:rPr>
        <w:t xml:space="preserve">Updated 12/13/2022. The following information is meant to </w:t>
      </w:r>
      <w:r w:rsidR="2EE12520" w:rsidRPr="5F405F26">
        <w:rPr>
          <w:i/>
          <w:iCs/>
        </w:rPr>
        <w:t>guide</w:t>
      </w:r>
      <w:r w:rsidRPr="5F405F26">
        <w:rPr>
          <w:i/>
          <w:iCs/>
        </w:rPr>
        <w:t xml:space="preserve"> stude</w:t>
      </w:r>
      <w:r w:rsidR="0CD63EBE" w:rsidRPr="5F405F26">
        <w:rPr>
          <w:i/>
          <w:iCs/>
        </w:rPr>
        <w:t>nts and their families</w:t>
      </w:r>
      <w:r w:rsidR="411BCE63" w:rsidRPr="5F405F26">
        <w:rPr>
          <w:i/>
          <w:iCs/>
        </w:rPr>
        <w:t xml:space="preserve"> in the process of</w:t>
      </w:r>
      <w:r w:rsidR="0CD63EBE" w:rsidRPr="5F405F26">
        <w:rPr>
          <w:i/>
          <w:iCs/>
        </w:rPr>
        <w:t xml:space="preserve"> seeking a psychoeducation evaluation</w:t>
      </w:r>
      <w:r w:rsidR="7815BD1B" w:rsidRPr="5F405F26">
        <w:rPr>
          <w:i/>
          <w:iCs/>
        </w:rPr>
        <w:t xml:space="preserve"> in the Wenatchee</w:t>
      </w:r>
      <w:r w:rsidR="009F5F40">
        <w:rPr>
          <w:i/>
          <w:iCs/>
        </w:rPr>
        <w:t xml:space="preserve"> and Omak</w:t>
      </w:r>
      <w:r w:rsidR="7815BD1B" w:rsidRPr="5F405F26">
        <w:rPr>
          <w:i/>
          <w:iCs/>
        </w:rPr>
        <w:t xml:space="preserve"> area</w:t>
      </w:r>
      <w:r w:rsidR="009F5F40">
        <w:rPr>
          <w:i/>
          <w:iCs/>
        </w:rPr>
        <w:t>s</w:t>
      </w:r>
      <w:r w:rsidR="7815BD1B" w:rsidRPr="5F405F26">
        <w:rPr>
          <w:i/>
          <w:iCs/>
        </w:rPr>
        <w:t>.</w:t>
      </w:r>
      <w:r w:rsidR="0FC8B856" w:rsidRPr="5F405F26">
        <w:rPr>
          <w:i/>
          <w:iCs/>
        </w:rPr>
        <w:t xml:space="preserve"> </w:t>
      </w:r>
      <w:r w:rsidR="066C101C" w:rsidRPr="5F405F26">
        <w:rPr>
          <w:i/>
          <w:iCs/>
        </w:rPr>
        <w:t>Process varies and m</w:t>
      </w:r>
      <w:r w:rsidR="7815BD1B" w:rsidRPr="5F405F26">
        <w:rPr>
          <w:i/>
          <w:iCs/>
        </w:rPr>
        <w:t xml:space="preserve">edical providers can change their processes at any time. </w:t>
      </w:r>
      <w:r w:rsidR="38FDAD41" w:rsidRPr="5F405F26">
        <w:rPr>
          <w:i/>
          <w:iCs/>
        </w:rPr>
        <w:t>P</w:t>
      </w:r>
      <w:r w:rsidR="7815BD1B" w:rsidRPr="5F405F26">
        <w:rPr>
          <w:i/>
          <w:iCs/>
        </w:rPr>
        <w:t>lease</w:t>
      </w:r>
      <w:r w:rsidR="0E4A3ADE" w:rsidRPr="5F405F26">
        <w:rPr>
          <w:i/>
          <w:iCs/>
        </w:rPr>
        <w:t xml:space="preserve"> </w:t>
      </w:r>
      <w:r w:rsidR="7815BD1B" w:rsidRPr="5F405F26">
        <w:rPr>
          <w:i/>
          <w:iCs/>
        </w:rPr>
        <w:t xml:space="preserve">call </w:t>
      </w:r>
      <w:r w:rsidR="7854D086" w:rsidRPr="5F405F26">
        <w:rPr>
          <w:i/>
          <w:iCs/>
        </w:rPr>
        <w:t>the clinics</w:t>
      </w:r>
      <w:r w:rsidR="096AC911" w:rsidRPr="5F405F26">
        <w:rPr>
          <w:i/>
          <w:iCs/>
        </w:rPr>
        <w:t xml:space="preserve"> below</w:t>
      </w:r>
      <w:r w:rsidR="7854D086" w:rsidRPr="5F405F26">
        <w:rPr>
          <w:i/>
          <w:iCs/>
        </w:rPr>
        <w:t xml:space="preserve"> </w:t>
      </w:r>
      <w:r w:rsidR="3BB4AF01" w:rsidRPr="5F405F26">
        <w:rPr>
          <w:i/>
          <w:iCs/>
        </w:rPr>
        <w:t>to</w:t>
      </w:r>
      <w:r w:rsidR="3EE2377E" w:rsidRPr="5F405F26">
        <w:rPr>
          <w:i/>
          <w:iCs/>
        </w:rPr>
        <w:t xml:space="preserve"> ensure that you</w:t>
      </w:r>
      <w:r w:rsidR="3BB4AF01" w:rsidRPr="5F405F26">
        <w:rPr>
          <w:i/>
          <w:iCs/>
        </w:rPr>
        <w:t xml:space="preserve"> </w:t>
      </w:r>
      <w:r w:rsidR="2698F614" w:rsidRPr="5F405F26">
        <w:rPr>
          <w:i/>
          <w:iCs/>
        </w:rPr>
        <w:t>have</w:t>
      </w:r>
      <w:r w:rsidR="3BB4AF01" w:rsidRPr="5F405F26">
        <w:rPr>
          <w:i/>
          <w:iCs/>
        </w:rPr>
        <w:t xml:space="preserve"> up-to-date information.</w:t>
      </w:r>
      <w:r w:rsidR="638FC073" w:rsidRPr="5F405F26">
        <w:rPr>
          <w:i/>
          <w:iCs/>
        </w:rPr>
        <w:t xml:space="preserve"> </w:t>
      </w:r>
    </w:p>
    <w:tbl>
      <w:tblPr>
        <w:tblStyle w:val="TableGridLight"/>
        <w:tblW w:w="0" w:type="auto"/>
        <w:tblLayout w:type="fixed"/>
        <w:tblLook w:val="06A0" w:firstRow="1" w:lastRow="0" w:firstColumn="1" w:lastColumn="0" w:noHBand="1" w:noVBand="1"/>
      </w:tblPr>
      <w:tblGrid>
        <w:gridCol w:w="9360"/>
      </w:tblGrid>
      <w:tr w:rsidR="5F405F26" w14:paraId="7B1D9931" w14:textId="77777777" w:rsidTr="5F405F26">
        <w:tc>
          <w:tcPr>
            <w:tcW w:w="9360" w:type="dxa"/>
          </w:tcPr>
          <w:p w14:paraId="37267AFB" w14:textId="77777777" w:rsidR="00A667CB" w:rsidRDefault="00A667CB" w:rsidP="00A667CB">
            <w:pPr>
              <w:rPr>
                <w:rFonts w:eastAsiaTheme="minorEastAsia"/>
                <w:b/>
                <w:bCs/>
              </w:rPr>
            </w:pPr>
            <w:r w:rsidRPr="5F405F26">
              <w:rPr>
                <w:rFonts w:eastAsiaTheme="minorEastAsia"/>
                <w:b/>
                <w:bCs/>
              </w:rPr>
              <w:t>Columbia Valley Community Health (CVCH</w:t>
            </w:r>
            <w:r>
              <w:rPr>
                <w:rFonts w:eastAsiaTheme="minorEastAsia"/>
                <w:b/>
                <w:bCs/>
              </w:rPr>
              <w:t xml:space="preserve"> Wenatchee</w:t>
            </w:r>
            <w:r w:rsidRPr="5F405F26">
              <w:rPr>
                <w:rFonts w:eastAsiaTheme="minorEastAsia"/>
                <w:b/>
                <w:bCs/>
              </w:rPr>
              <w:t>)</w:t>
            </w:r>
          </w:p>
          <w:p w14:paraId="5A48CEA4" w14:textId="77777777" w:rsidR="00A667CB" w:rsidRDefault="00A667CB" w:rsidP="00A667CB">
            <w:pPr>
              <w:rPr>
                <w:rFonts w:eastAsiaTheme="minorEastAsia"/>
              </w:rPr>
            </w:pPr>
            <w:r w:rsidRPr="5F405F26">
              <w:rPr>
                <w:rFonts w:eastAsiaTheme="minorEastAsia"/>
              </w:rPr>
              <w:t xml:space="preserve">600 </w:t>
            </w:r>
            <w:proofErr w:type="spellStart"/>
            <w:r w:rsidRPr="5F405F26">
              <w:rPr>
                <w:rFonts w:eastAsiaTheme="minorEastAsia"/>
              </w:rPr>
              <w:t>Orondo</w:t>
            </w:r>
            <w:proofErr w:type="spellEnd"/>
            <w:r w:rsidRPr="5F405F26">
              <w:rPr>
                <w:rFonts w:eastAsiaTheme="minorEastAsia"/>
              </w:rPr>
              <w:t xml:space="preserve"> Ave</w:t>
            </w:r>
          </w:p>
          <w:p w14:paraId="362C5327" w14:textId="77777777" w:rsidR="00A667CB" w:rsidRDefault="00A667CB" w:rsidP="00A667CB">
            <w:pPr>
              <w:rPr>
                <w:rFonts w:eastAsiaTheme="minorEastAsia"/>
              </w:rPr>
            </w:pPr>
            <w:r w:rsidRPr="5F405F26">
              <w:rPr>
                <w:rFonts w:eastAsiaTheme="minorEastAsia"/>
              </w:rPr>
              <w:t>Wenatchee</w:t>
            </w:r>
            <w:r>
              <w:rPr>
                <w:rFonts w:eastAsiaTheme="minorEastAsia"/>
              </w:rPr>
              <w:t>,</w:t>
            </w:r>
            <w:r w:rsidRPr="5F405F26">
              <w:rPr>
                <w:rFonts w:eastAsiaTheme="minorEastAsia"/>
              </w:rPr>
              <w:t xml:space="preserve"> WA 98801</w:t>
            </w:r>
          </w:p>
          <w:p w14:paraId="53F5D72D" w14:textId="36A70286" w:rsidR="5F405F26" w:rsidRDefault="00A667CB" w:rsidP="5F405F26">
            <w:pPr>
              <w:rPr>
                <w:rFonts w:eastAsiaTheme="minorEastAsia"/>
              </w:rPr>
            </w:pPr>
            <w:r w:rsidRPr="5F405F26">
              <w:rPr>
                <w:rFonts w:eastAsiaTheme="minorEastAsia"/>
              </w:rPr>
              <w:t>Phone: 509-662-6000</w:t>
            </w:r>
          </w:p>
        </w:tc>
      </w:tr>
      <w:tr w:rsidR="5F405F26" w14:paraId="3E521351" w14:textId="77777777" w:rsidTr="5F405F26">
        <w:tc>
          <w:tcPr>
            <w:tcW w:w="9360" w:type="dxa"/>
          </w:tcPr>
          <w:p w14:paraId="0F5D67D4" w14:textId="77777777" w:rsidR="00A667CB" w:rsidRDefault="00A667CB" w:rsidP="00A667CB">
            <w:pPr>
              <w:rPr>
                <w:rFonts w:eastAsiaTheme="minorEastAsia"/>
              </w:rPr>
            </w:pPr>
            <w:r w:rsidRPr="5F405F26">
              <w:rPr>
                <w:rFonts w:eastAsiaTheme="minorEastAsia"/>
                <w:b/>
                <w:bCs/>
              </w:rPr>
              <w:t>Confluence Health (East Wenatchee Clinic)</w:t>
            </w:r>
            <w:r>
              <w:tab/>
            </w:r>
            <w:r>
              <w:tab/>
            </w:r>
            <w:r w:rsidRPr="5F405F26">
              <w:rPr>
                <w:rFonts w:eastAsiaTheme="minorEastAsia"/>
              </w:rPr>
              <w:t xml:space="preserve">               </w:t>
            </w:r>
          </w:p>
          <w:p w14:paraId="0D64F8A0" w14:textId="77777777" w:rsidR="00A667CB" w:rsidRDefault="00A667CB" w:rsidP="00A667CB">
            <w:pPr>
              <w:rPr>
                <w:rFonts w:eastAsiaTheme="minorEastAsia"/>
              </w:rPr>
            </w:pPr>
            <w:r w:rsidRPr="5F405F26">
              <w:rPr>
                <w:rFonts w:eastAsiaTheme="minorEastAsia"/>
              </w:rPr>
              <w:t>100 Highline Dr</w:t>
            </w:r>
          </w:p>
          <w:p w14:paraId="75A2C5F9" w14:textId="77777777" w:rsidR="00A667CB" w:rsidRDefault="00A667CB" w:rsidP="00A667CB">
            <w:pPr>
              <w:rPr>
                <w:rFonts w:eastAsiaTheme="minorEastAsia"/>
              </w:rPr>
            </w:pPr>
            <w:r w:rsidRPr="5F405F26">
              <w:rPr>
                <w:rFonts w:eastAsiaTheme="minorEastAsia"/>
              </w:rPr>
              <w:t>East Wenatchee, WA 98802</w:t>
            </w:r>
            <w:r>
              <w:tab/>
            </w:r>
            <w:r>
              <w:tab/>
            </w:r>
            <w:r w:rsidRPr="5F405F26">
              <w:rPr>
                <w:rFonts w:eastAsiaTheme="minorEastAsia"/>
              </w:rPr>
              <w:t xml:space="preserve"> </w:t>
            </w:r>
          </w:p>
          <w:p w14:paraId="0821309B" w14:textId="0091D5FA" w:rsidR="5F405F26" w:rsidRDefault="00A667CB" w:rsidP="00A667CB">
            <w:pPr>
              <w:rPr>
                <w:rFonts w:eastAsiaTheme="minorEastAsia"/>
              </w:rPr>
            </w:pPr>
            <w:r w:rsidRPr="5F405F26">
              <w:rPr>
                <w:rFonts w:eastAsiaTheme="minorEastAsia"/>
              </w:rPr>
              <w:t>Phone: 509-884-0614</w:t>
            </w:r>
          </w:p>
        </w:tc>
      </w:tr>
      <w:tr w:rsidR="005D6930" w14:paraId="6B103258" w14:textId="77777777" w:rsidTr="5F405F26">
        <w:tc>
          <w:tcPr>
            <w:tcW w:w="9360" w:type="dxa"/>
          </w:tcPr>
          <w:p w14:paraId="4819498A" w14:textId="77777777" w:rsidR="005D6930" w:rsidRPr="00427752" w:rsidRDefault="005D6930" w:rsidP="5F405F26">
            <w:pPr>
              <w:rPr>
                <w:rFonts w:eastAsiaTheme="minorEastAsia" w:cstheme="minorHAnsi"/>
                <w:b/>
                <w:bCs/>
              </w:rPr>
            </w:pPr>
            <w:r w:rsidRPr="00427752">
              <w:rPr>
                <w:rFonts w:eastAsiaTheme="minorEastAsia" w:cstheme="minorHAnsi"/>
                <w:b/>
                <w:bCs/>
              </w:rPr>
              <w:t>Confluence Health (Omak Clinic)</w:t>
            </w:r>
          </w:p>
          <w:p w14:paraId="6920D649" w14:textId="77777777" w:rsidR="00C86D3A" w:rsidRPr="00427752" w:rsidRDefault="00C86D3A" w:rsidP="5F405F26">
            <w:pPr>
              <w:rPr>
                <w:rFonts w:cstheme="minorHAnsi"/>
                <w:color w:val="202124"/>
                <w:shd w:val="clear" w:color="auto" w:fill="FFFFFF"/>
              </w:rPr>
            </w:pPr>
            <w:r w:rsidRPr="00427752">
              <w:rPr>
                <w:rFonts w:cstheme="minorHAnsi"/>
                <w:color w:val="202124"/>
                <w:shd w:val="clear" w:color="auto" w:fill="FFFFFF"/>
              </w:rPr>
              <w:t xml:space="preserve">916 Koala Drive </w:t>
            </w:r>
          </w:p>
          <w:p w14:paraId="791162A2" w14:textId="77777777" w:rsidR="005D6930" w:rsidRPr="00427752" w:rsidRDefault="00C86D3A" w:rsidP="5F405F26">
            <w:pPr>
              <w:rPr>
                <w:rFonts w:cstheme="minorHAnsi"/>
                <w:color w:val="202124"/>
                <w:shd w:val="clear" w:color="auto" w:fill="FFFFFF"/>
              </w:rPr>
            </w:pPr>
            <w:r w:rsidRPr="00427752">
              <w:rPr>
                <w:rFonts w:cstheme="minorHAnsi"/>
                <w:color w:val="202124"/>
                <w:shd w:val="clear" w:color="auto" w:fill="FFFFFF"/>
              </w:rPr>
              <w:t>Omak, WA 98841</w:t>
            </w:r>
          </w:p>
          <w:p w14:paraId="04B1A1D1" w14:textId="77777777" w:rsidR="009E20A6" w:rsidRPr="00427752" w:rsidRDefault="00C86D3A" w:rsidP="5F405F26">
            <w:pPr>
              <w:rPr>
                <w:rFonts w:cstheme="minorHAnsi"/>
                <w:color w:val="202124"/>
                <w:shd w:val="clear" w:color="auto" w:fill="FFFFFF"/>
              </w:rPr>
            </w:pPr>
            <w:r w:rsidRPr="00427752">
              <w:rPr>
                <w:rFonts w:cstheme="minorHAnsi"/>
                <w:color w:val="202124"/>
                <w:shd w:val="clear" w:color="auto" w:fill="FFFFFF"/>
              </w:rPr>
              <w:t>Phone: 509-</w:t>
            </w:r>
            <w:r w:rsidR="009E20A6" w:rsidRPr="00427752">
              <w:rPr>
                <w:rFonts w:cstheme="minorHAnsi"/>
                <w:color w:val="202124"/>
                <w:shd w:val="clear" w:color="auto" w:fill="FFFFFF"/>
              </w:rPr>
              <w:t>826-1800</w:t>
            </w:r>
          </w:p>
          <w:p w14:paraId="70FE6907" w14:textId="59619FD1" w:rsidR="007E5D80" w:rsidRPr="009E20A6" w:rsidRDefault="00247922" w:rsidP="5F405F26">
            <w:pPr>
              <w:rPr>
                <w:rFonts w:ascii="Roboto" w:hAnsi="Roboto"/>
                <w:color w:val="202124"/>
                <w:sz w:val="21"/>
                <w:szCs w:val="21"/>
                <w:shd w:val="clear" w:color="auto" w:fill="FFFFFF"/>
              </w:rPr>
            </w:pPr>
            <w:r w:rsidRPr="00427752">
              <w:rPr>
                <w:rFonts w:cstheme="minorHAnsi"/>
                <w:color w:val="202124"/>
                <w:shd w:val="clear" w:color="auto" w:fill="FFFFFF"/>
              </w:rPr>
              <w:t>*</w:t>
            </w:r>
            <w:proofErr w:type="gramStart"/>
            <w:r w:rsidRPr="00427752">
              <w:rPr>
                <w:rFonts w:cstheme="minorHAnsi"/>
                <w:color w:val="202124"/>
                <w:shd w:val="clear" w:color="auto" w:fill="FFFFFF"/>
              </w:rPr>
              <w:t>based</w:t>
            </w:r>
            <w:proofErr w:type="gramEnd"/>
            <w:r w:rsidRPr="00427752">
              <w:rPr>
                <w:rFonts w:cstheme="minorHAnsi"/>
                <w:color w:val="202124"/>
                <w:shd w:val="clear" w:color="auto" w:fill="FFFFFF"/>
              </w:rPr>
              <w:t xml:space="preserve"> on the information provided to us, </w:t>
            </w:r>
            <w:r w:rsidR="00125099" w:rsidRPr="00427752">
              <w:rPr>
                <w:rFonts w:cstheme="minorHAnsi"/>
                <w:color w:val="202124"/>
                <w:shd w:val="clear" w:color="auto" w:fill="FFFFFF"/>
              </w:rPr>
              <w:t xml:space="preserve">Omak Clinic does not administer psychoeducational assessments. However, they may be able to refer an individual to </w:t>
            </w:r>
            <w:r w:rsidR="001E7A3C" w:rsidRPr="00427752">
              <w:rPr>
                <w:rFonts w:cstheme="minorHAnsi"/>
                <w:color w:val="202124"/>
                <w:shd w:val="clear" w:color="auto" w:fill="FFFFFF"/>
              </w:rPr>
              <w:t xml:space="preserve">a psychologist at another Confluence Health clinic, such as </w:t>
            </w:r>
            <w:r w:rsidR="00E447BA" w:rsidRPr="00427752">
              <w:rPr>
                <w:rFonts w:cstheme="minorHAnsi"/>
                <w:color w:val="202124"/>
                <w:shd w:val="clear" w:color="auto" w:fill="FFFFFF"/>
              </w:rPr>
              <w:t>the</w:t>
            </w:r>
            <w:r w:rsidR="001E7A3C" w:rsidRPr="00427752">
              <w:rPr>
                <w:rFonts w:cstheme="minorHAnsi"/>
                <w:color w:val="202124"/>
                <w:shd w:val="clear" w:color="auto" w:fill="FFFFFF"/>
              </w:rPr>
              <w:t xml:space="preserve"> East Wenatchee</w:t>
            </w:r>
            <w:r w:rsidR="00E447BA" w:rsidRPr="00427752">
              <w:rPr>
                <w:rFonts w:cstheme="minorHAnsi"/>
                <w:color w:val="202124"/>
                <w:shd w:val="clear" w:color="auto" w:fill="FFFFFF"/>
              </w:rPr>
              <w:t xml:space="preserve"> clinic</w:t>
            </w:r>
            <w:r w:rsidR="001E7A3C" w:rsidRPr="00427752">
              <w:rPr>
                <w:rFonts w:cstheme="minorHAnsi"/>
                <w:color w:val="202124"/>
                <w:shd w:val="clear" w:color="auto" w:fill="FFFFFF"/>
              </w:rPr>
              <w:t>.</w:t>
            </w:r>
            <w:r w:rsidR="001E7A3C">
              <w:rPr>
                <w:rFonts w:ascii="Roboto" w:hAnsi="Roboto"/>
                <w:color w:val="202124"/>
                <w:sz w:val="21"/>
                <w:szCs w:val="21"/>
                <w:shd w:val="clear" w:color="auto" w:fill="FFFFFF"/>
              </w:rPr>
              <w:t xml:space="preserve"> </w:t>
            </w:r>
          </w:p>
        </w:tc>
      </w:tr>
    </w:tbl>
    <w:p w14:paraId="14DB06A2" w14:textId="0C44CC38" w:rsidR="009F30A6" w:rsidRDefault="009F30A6" w:rsidP="79BDEEB0">
      <w:pPr>
        <w:rPr>
          <w:rFonts w:eastAsiaTheme="minorEastAsia"/>
          <w:color w:val="000000" w:themeColor="text1"/>
        </w:rPr>
      </w:pPr>
    </w:p>
    <w:p w14:paraId="41E4C867" w14:textId="3338EC14" w:rsidR="34300D9E" w:rsidRDefault="34300D9E" w:rsidP="5F405F26">
      <w:pPr>
        <w:rPr>
          <w:b/>
          <w:bCs/>
        </w:rPr>
      </w:pPr>
      <w:r w:rsidRPr="5F405F26">
        <w:rPr>
          <w:b/>
          <w:bCs/>
        </w:rPr>
        <w:t>How to begin the process</w:t>
      </w:r>
    </w:p>
    <w:p w14:paraId="4A8F5486" w14:textId="74E6A93B" w:rsidR="009F30A6" w:rsidRDefault="0825E7FE" w:rsidP="19921735">
      <w:pPr>
        <w:rPr>
          <w:rFonts w:eastAsiaTheme="minorEastAsia"/>
          <w:color w:val="000000" w:themeColor="text1"/>
        </w:rPr>
      </w:pPr>
      <w:r w:rsidRPr="19921735">
        <w:rPr>
          <w:rFonts w:eastAsiaTheme="minorEastAsia"/>
          <w:color w:val="000000" w:themeColor="text1"/>
        </w:rPr>
        <w:t>Individuals seeking p</w:t>
      </w:r>
      <w:r w:rsidR="43D422CF" w:rsidRPr="19921735">
        <w:rPr>
          <w:rFonts w:eastAsiaTheme="minorEastAsia"/>
          <w:color w:val="000000" w:themeColor="text1"/>
        </w:rPr>
        <w:t xml:space="preserve">sychoeducational </w:t>
      </w:r>
      <w:r w:rsidR="1D9D0AFF" w:rsidRPr="19921735">
        <w:rPr>
          <w:rFonts w:eastAsiaTheme="minorEastAsia"/>
          <w:color w:val="000000" w:themeColor="text1"/>
        </w:rPr>
        <w:t>t</w:t>
      </w:r>
      <w:r w:rsidR="43D422CF" w:rsidRPr="19921735">
        <w:rPr>
          <w:rFonts w:eastAsiaTheme="minorEastAsia"/>
          <w:color w:val="000000" w:themeColor="text1"/>
        </w:rPr>
        <w:t xml:space="preserve">esting for </w:t>
      </w:r>
      <w:r w:rsidR="2153F94D" w:rsidRPr="19921735">
        <w:rPr>
          <w:rFonts w:eastAsiaTheme="minorEastAsia"/>
          <w:color w:val="000000" w:themeColor="text1"/>
        </w:rPr>
        <w:t>l</w:t>
      </w:r>
      <w:r w:rsidR="43D422CF" w:rsidRPr="19921735">
        <w:rPr>
          <w:rFonts w:eastAsiaTheme="minorEastAsia"/>
          <w:color w:val="000000" w:themeColor="text1"/>
        </w:rPr>
        <w:t>ea</w:t>
      </w:r>
      <w:r w:rsidR="2A57E5AB" w:rsidRPr="19921735">
        <w:rPr>
          <w:rFonts w:eastAsiaTheme="minorEastAsia"/>
          <w:color w:val="000000" w:themeColor="text1"/>
        </w:rPr>
        <w:t>r</w:t>
      </w:r>
      <w:r w:rsidR="43D422CF" w:rsidRPr="19921735">
        <w:rPr>
          <w:rFonts w:eastAsiaTheme="minorEastAsia"/>
          <w:color w:val="000000" w:themeColor="text1"/>
        </w:rPr>
        <w:t xml:space="preserve">ning </w:t>
      </w:r>
      <w:r w:rsidR="0B55E707" w:rsidRPr="19921735">
        <w:rPr>
          <w:rFonts w:eastAsiaTheme="minorEastAsia"/>
          <w:color w:val="000000" w:themeColor="text1"/>
        </w:rPr>
        <w:t>d</w:t>
      </w:r>
      <w:r w:rsidR="43D422CF" w:rsidRPr="19921735">
        <w:rPr>
          <w:rFonts w:eastAsiaTheme="minorEastAsia"/>
          <w:color w:val="000000" w:themeColor="text1"/>
        </w:rPr>
        <w:t>isorders</w:t>
      </w:r>
      <w:r w:rsidR="2BB48785" w:rsidRPr="19921735">
        <w:rPr>
          <w:rFonts w:eastAsiaTheme="minorEastAsia"/>
          <w:color w:val="000000" w:themeColor="text1"/>
        </w:rPr>
        <w:t xml:space="preserve"> at Confluence Health or Columbia Valley Community Health (CVCH)</w:t>
      </w:r>
      <w:r w:rsidR="43D422CF" w:rsidRPr="19921735">
        <w:rPr>
          <w:rFonts w:eastAsiaTheme="minorEastAsia"/>
          <w:color w:val="000000" w:themeColor="text1"/>
        </w:rPr>
        <w:t xml:space="preserve"> will need a referral from </w:t>
      </w:r>
      <w:r w:rsidR="57FB38CF" w:rsidRPr="19921735">
        <w:rPr>
          <w:rFonts w:eastAsiaTheme="minorEastAsia"/>
          <w:color w:val="000000" w:themeColor="text1"/>
        </w:rPr>
        <w:t>an</w:t>
      </w:r>
      <w:r w:rsidR="43D422CF" w:rsidRPr="19921735">
        <w:rPr>
          <w:rFonts w:eastAsiaTheme="minorEastAsia"/>
          <w:color w:val="000000" w:themeColor="text1"/>
        </w:rPr>
        <w:t xml:space="preserve"> established primary care provider (PCP)</w:t>
      </w:r>
      <w:r w:rsidR="1AB924C9" w:rsidRPr="19921735">
        <w:rPr>
          <w:rFonts w:eastAsiaTheme="minorEastAsia"/>
          <w:color w:val="000000" w:themeColor="text1"/>
        </w:rPr>
        <w:t xml:space="preserve"> at</w:t>
      </w:r>
      <w:r w:rsidR="3DBCDA28" w:rsidRPr="19921735">
        <w:rPr>
          <w:rFonts w:eastAsiaTheme="minorEastAsia"/>
          <w:color w:val="000000" w:themeColor="text1"/>
        </w:rPr>
        <w:t xml:space="preserve"> one of the</w:t>
      </w:r>
      <w:r w:rsidR="255D225D" w:rsidRPr="19921735">
        <w:rPr>
          <w:rFonts w:eastAsiaTheme="minorEastAsia"/>
          <w:color w:val="000000" w:themeColor="text1"/>
        </w:rPr>
        <w:t>se</w:t>
      </w:r>
      <w:r w:rsidR="1AB924C9" w:rsidRPr="19921735">
        <w:rPr>
          <w:rFonts w:eastAsiaTheme="minorEastAsia"/>
          <w:color w:val="000000" w:themeColor="text1"/>
        </w:rPr>
        <w:t xml:space="preserve"> clinic</w:t>
      </w:r>
      <w:r w:rsidR="4AB8FDCC" w:rsidRPr="19921735">
        <w:rPr>
          <w:rFonts w:eastAsiaTheme="minorEastAsia"/>
          <w:color w:val="000000" w:themeColor="text1"/>
        </w:rPr>
        <w:t>s</w:t>
      </w:r>
      <w:r w:rsidR="43D422CF" w:rsidRPr="19921735">
        <w:rPr>
          <w:rFonts w:eastAsiaTheme="minorEastAsia"/>
          <w:color w:val="000000" w:themeColor="text1"/>
        </w:rPr>
        <w:t>.</w:t>
      </w:r>
      <w:r w:rsidR="708BB6E3" w:rsidRPr="19921735">
        <w:rPr>
          <w:rFonts w:eastAsiaTheme="minorEastAsia"/>
          <w:color w:val="000000" w:themeColor="text1"/>
        </w:rPr>
        <w:t xml:space="preserve"> </w:t>
      </w:r>
      <w:r w:rsidR="457810CF" w:rsidRPr="19921735">
        <w:rPr>
          <w:rFonts w:eastAsiaTheme="minorEastAsia"/>
          <w:color w:val="000000" w:themeColor="text1"/>
        </w:rPr>
        <w:t>Please</w:t>
      </w:r>
      <w:r w:rsidR="43D422CF" w:rsidRPr="19921735">
        <w:rPr>
          <w:rFonts w:eastAsiaTheme="minorEastAsia"/>
          <w:color w:val="000000" w:themeColor="text1"/>
        </w:rPr>
        <w:t xml:space="preserve"> schedule an appointment with </w:t>
      </w:r>
      <w:r w:rsidR="47011966" w:rsidRPr="19921735">
        <w:rPr>
          <w:rFonts w:eastAsiaTheme="minorEastAsia"/>
          <w:color w:val="000000" w:themeColor="text1"/>
        </w:rPr>
        <w:t>the</w:t>
      </w:r>
      <w:r w:rsidR="43D422CF" w:rsidRPr="19921735">
        <w:rPr>
          <w:rFonts w:eastAsiaTheme="minorEastAsia"/>
          <w:color w:val="000000" w:themeColor="text1"/>
        </w:rPr>
        <w:t xml:space="preserve"> </w:t>
      </w:r>
      <w:r w:rsidR="1CEFF77C" w:rsidRPr="19921735">
        <w:rPr>
          <w:rFonts w:eastAsiaTheme="minorEastAsia"/>
          <w:color w:val="000000" w:themeColor="text1"/>
        </w:rPr>
        <w:t xml:space="preserve">primary care provider </w:t>
      </w:r>
      <w:r w:rsidR="2EB8B9BD" w:rsidRPr="19921735">
        <w:rPr>
          <w:rFonts w:eastAsiaTheme="minorEastAsia"/>
          <w:color w:val="000000" w:themeColor="text1"/>
        </w:rPr>
        <w:t>to</w:t>
      </w:r>
      <w:r w:rsidR="1CEFF77C" w:rsidRPr="19921735">
        <w:rPr>
          <w:rFonts w:eastAsiaTheme="minorEastAsia"/>
          <w:color w:val="000000" w:themeColor="text1"/>
        </w:rPr>
        <w:t xml:space="preserve"> discuss your concerns regarding your academic and learning challenges</w:t>
      </w:r>
      <w:r w:rsidR="43D422CF" w:rsidRPr="19921735">
        <w:rPr>
          <w:rFonts w:eastAsiaTheme="minorEastAsia"/>
          <w:color w:val="000000" w:themeColor="text1"/>
        </w:rPr>
        <w:t>. Following th</w:t>
      </w:r>
      <w:r w:rsidR="7BE9FD1B" w:rsidRPr="19921735">
        <w:rPr>
          <w:rFonts w:eastAsiaTheme="minorEastAsia"/>
          <w:color w:val="000000" w:themeColor="text1"/>
        </w:rPr>
        <w:t>is</w:t>
      </w:r>
      <w:r w:rsidR="43D422CF" w:rsidRPr="19921735">
        <w:rPr>
          <w:rFonts w:eastAsiaTheme="minorEastAsia"/>
          <w:color w:val="000000" w:themeColor="text1"/>
        </w:rPr>
        <w:t xml:space="preserve"> appointment, both </w:t>
      </w:r>
      <w:hyperlink r:id="rId8">
        <w:r w:rsidR="43D422CF" w:rsidRPr="19921735">
          <w:rPr>
            <w:rStyle w:val="Hyperlink"/>
            <w:rFonts w:eastAsiaTheme="minorEastAsia"/>
          </w:rPr>
          <w:t>CVCH</w:t>
        </w:r>
      </w:hyperlink>
      <w:r w:rsidR="43D422CF" w:rsidRPr="19921735">
        <w:rPr>
          <w:rFonts w:eastAsiaTheme="minorEastAsia"/>
          <w:color w:val="000000" w:themeColor="text1"/>
        </w:rPr>
        <w:t xml:space="preserve"> and </w:t>
      </w:r>
      <w:hyperlink r:id="rId9">
        <w:r w:rsidR="43D422CF" w:rsidRPr="19921735">
          <w:rPr>
            <w:rStyle w:val="Hyperlink"/>
            <w:rFonts w:eastAsiaTheme="minorEastAsia"/>
          </w:rPr>
          <w:t>Confluence Health</w:t>
        </w:r>
      </w:hyperlink>
      <w:r w:rsidR="43D422CF" w:rsidRPr="19921735">
        <w:rPr>
          <w:rFonts w:eastAsiaTheme="minorEastAsia"/>
          <w:color w:val="000000" w:themeColor="text1"/>
        </w:rPr>
        <w:t xml:space="preserve"> will assist </w:t>
      </w:r>
      <w:r w:rsidR="68D6C846" w:rsidRPr="19921735">
        <w:rPr>
          <w:rFonts w:eastAsiaTheme="minorEastAsia"/>
          <w:color w:val="000000" w:themeColor="text1"/>
        </w:rPr>
        <w:t xml:space="preserve">the individual </w:t>
      </w:r>
      <w:r w:rsidR="43D422CF" w:rsidRPr="19921735">
        <w:rPr>
          <w:rFonts w:eastAsiaTheme="minorEastAsia"/>
          <w:color w:val="000000" w:themeColor="text1"/>
        </w:rPr>
        <w:t>with scheduling an appointment within their respective Behavior Health departments.</w:t>
      </w:r>
    </w:p>
    <w:p w14:paraId="375E1860" w14:textId="5B28ABA5" w:rsidR="639FFD17" w:rsidRDefault="639FFD17" w:rsidP="5F405F26">
      <w:pPr>
        <w:rPr>
          <w:rStyle w:val="Emphasis"/>
          <w:b/>
          <w:bCs/>
          <w:i w:val="0"/>
          <w:iCs w:val="0"/>
        </w:rPr>
      </w:pPr>
      <w:r w:rsidRPr="5F405F26">
        <w:rPr>
          <w:b/>
          <w:bCs/>
        </w:rPr>
        <w:t xml:space="preserve">Time commitment </w:t>
      </w:r>
    </w:p>
    <w:p w14:paraId="62D54504" w14:textId="63AB10C1" w:rsidR="315D74B5" w:rsidRDefault="315D74B5" w:rsidP="5F405F26">
      <w:pPr>
        <w:rPr>
          <w:rFonts w:eastAsiaTheme="minorEastAsia"/>
          <w:color w:val="000000" w:themeColor="text1"/>
        </w:rPr>
      </w:pPr>
      <w:r w:rsidRPr="5F405F26">
        <w:rPr>
          <w:rFonts w:eastAsiaTheme="minorEastAsia"/>
          <w:color w:val="000000" w:themeColor="text1"/>
        </w:rPr>
        <w:t>Completing the process</w:t>
      </w:r>
      <w:r w:rsidR="732DEF88" w:rsidRPr="5F405F26">
        <w:rPr>
          <w:rFonts w:eastAsiaTheme="minorEastAsia"/>
          <w:color w:val="000000" w:themeColor="text1"/>
        </w:rPr>
        <w:t>,</w:t>
      </w:r>
      <w:r w:rsidRPr="5F405F26">
        <w:rPr>
          <w:rFonts w:eastAsiaTheme="minorEastAsia"/>
          <w:color w:val="000000" w:themeColor="text1"/>
        </w:rPr>
        <w:t xml:space="preserve"> from scheduling the appointment with your primary care provider to receiving the results of your evaluation</w:t>
      </w:r>
      <w:r w:rsidR="04A006FB" w:rsidRPr="5F405F26">
        <w:rPr>
          <w:rFonts w:eastAsiaTheme="minorEastAsia"/>
          <w:color w:val="000000" w:themeColor="text1"/>
        </w:rPr>
        <w:t>,</w:t>
      </w:r>
      <w:r w:rsidRPr="5F405F26">
        <w:rPr>
          <w:rFonts w:eastAsiaTheme="minorEastAsia"/>
          <w:color w:val="000000" w:themeColor="text1"/>
        </w:rPr>
        <w:t xml:space="preserve"> wi</w:t>
      </w:r>
      <w:r w:rsidR="34DB7F59" w:rsidRPr="5F405F26">
        <w:rPr>
          <w:rFonts w:eastAsiaTheme="minorEastAsia"/>
          <w:color w:val="000000" w:themeColor="text1"/>
        </w:rPr>
        <w:t>ll take at least several months</w:t>
      </w:r>
      <w:r w:rsidR="639FFD17" w:rsidRPr="5F405F26">
        <w:rPr>
          <w:rFonts w:eastAsiaTheme="minorEastAsia"/>
          <w:color w:val="000000" w:themeColor="text1"/>
        </w:rPr>
        <w:t xml:space="preserve">. </w:t>
      </w:r>
    </w:p>
    <w:p w14:paraId="26037B19" w14:textId="0B57BDF8" w:rsidR="4484A1D3" w:rsidRDefault="4484A1D3" w:rsidP="5F405F26">
      <w:pPr>
        <w:rPr>
          <w:rFonts w:eastAsiaTheme="minorEastAsia"/>
          <w:color w:val="000000" w:themeColor="text1"/>
        </w:rPr>
      </w:pPr>
      <w:r w:rsidRPr="5F405F26">
        <w:rPr>
          <w:rFonts w:eastAsiaTheme="minorEastAsia"/>
          <w:color w:val="000000" w:themeColor="text1"/>
        </w:rPr>
        <w:lastRenderedPageBreak/>
        <w:t xml:space="preserve">For instance, at </w:t>
      </w:r>
      <w:r w:rsidR="639FFD17" w:rsidRPr="5F405F26">
        <w:rPr>
          <w:rFonts w:eastAsiaTheme="minorEastAsia"/>
          <w:color w:val="000000" w:themeColor="text1"/>
        </w:rPr>
        <w:t xml:space="preserve">CVCH if a patient has a </w:t>
      </w:r>
      <w:r w:rsidR="7F904F13" w:rsidRPr="5F405F26">
        <w:rPr>
          <w:rFonts w:eastAsiaTheme="minorEastAsia"/>
          <w:color w:val="000000" w:themeColor="text1"/>
        </w:rPr>
        <w:t xml:space="preserve">primary care physician </w:t>
      </w:r>
      <w:r w:rsidR="6006A432" w:rsidRPr="5F405F26">
        <w:rPr>
          <w:rFonts w:eastAsiaTheme="minorEastAsia"/>
          <w:color w:val="000000" w:themeColor="text1"/>
        </w:rPr>
        <w:t>already</w:t>
      </w:r>
      <w:r w:rsidR="639FFD17" w:rsidRPr="5F405F26">
        <w:rPr>
          <w:rFonts w:eastAsiaTheme="minorEastAsia"/>
          <w:color w:val="000000" w:themeColor="text1"/>
        </w:rPr>
        <w:t xml:space="preserve"> established within the CVCH system</w:t>
      </w:r>
      <w:r w:rsidR="2892E19E" w:rsidRPr="5F405F26">
        <w:rPr>
          <w:rFonts w:eastAsiaTheme="minorEastAsia"/>
          <w:color w:val="000000" w:themeColor="text1"/>
        </w:rPr>
        <w:t xml:space="preserve"> </w:t>
      </w:r>
      <w:r w:rsidR="639FFD17" w:rsidRPr="5F405F26">
        <w:rPr>
          <w:rFonts w:eastAsiaTheme="minorEastAsia"/>
          <w:color w:val="000000" w:themeColor="text1"/>
        </w:rPr>
        <w:t xml:space="preserve">they’re generally able to obtain an appointment within three weeks. Once that appointment occurs, they will then be referred to </w:t>
      </w:r>
      <w:r w:rsidR="73E6E6DC" w:rsidRPr="5F405F26">
        <w:rPr>
          <w:rFonts w:eastAsiaTheme="minorEastAsia"/>
          <w:color w:val="000000" w:themeColor="text1"/>
        </w:rPr>
        <w:t>a</w:t>
      </w:r>
      <w:r w:rsidR="639FFD17" w:rsidRPr="5F405F26">
        <w:rPr>
          <w:rFonts w:eastAsiaTheme="minorEastAsia"/>
          <w:color w:val="000000" w:themeColor="text1"/>
        </w:rPr>
        <w:t xml:space="preserve"> </w:t>
      </w:r>
      <w:r w:rsidR="351ED963" w:rsidRPr="5F405F26">
        <w:rPr>
          <w:rFonts w:eastAsiaTheme="minorEastAsia"/>
          <w:color w:val="000000" w:themeColor="text1"/>
        </w:rPr>
        <w:t>psychologist</w:t>
      </w:r>
      <w:r w:rsidR="639FFD17" w:rsidRPr="5F405F26">
        <w:rPr>
          <w:rFonts w:eastAsiaTheme="minorEastAsia"/>
          <w:color w:val="000000" w:themeColor="text1"/>
        </w:rPr>
        <w:t>, but those ‘pre-testing appointments’ may be ‘months out’.</w:t>
      </w:r>
    </w:p>
    <w:p w14:paraId="61D918AA" w14:textId="5083C5EF" w:rsidR="07D09838" w:rsidRDefault="07D09838" w:rsidP="19921735">
      <w:pPr>
        <w:rPr>
          <w:rFonts w:eastAsiaTheme="minorEastAsia"/>
          <w:color w:val="000000" w:themeColor="text1"/>
        </w:rPr>
      </w:pPr>
      <w:r w:rsidRPr="19921735">
        <w:rPr>
          <w:rFonts w:eastAsiaTheme="minorEastAsia"/>
          <w:color w:val="000000" w:themeColor="text1"/>
        </w:rPr>
        <w:t>I</w:t>
      </w:r>
      <w:r w:rsidR="639FFD17" w:rsidRPr="19921735">
        <w:rPr>
          <w:rFonts w:eastAsiaTheme="minorEastAsia"/>
          <w:color w:val="000000" w:themeColor="text1"/>
        </w:rPr>
        <w:t xml:space="preserve">nitial </w:t>
      </w:r>
      <w:r w:rsidR="6E0FEC75" w:rsidRPr="19921735">
        <w:rPr>
          <w:rFonts w:eastAsiaTheme="minorEastAsia"/>
          <w:color w:val="000000" w:themeColor="text1"/>
        </w:rPr>
        <w:t xml:space="preserve">appointment </w:t>
      </w:r>
      <w:r w:rsidR="639FFD17" w:rsidRPr="19921735">
        <w:rPr>
          <w:rFonts w:eastAsiaTheme="minorEastAsia"/>
          <w:color w:val="000000" w:themeColor="text1"/>
        </w:rPr>
        <w:t xml:space="preserve">and </w:t>
      </w:r>
      <w:r w:rsidR="7C253C74" w:rsidRPr="19921735">
        <w:rPr>
          <w:rFonts w:eastAsiaTheme="minorEastAsia"/>
          <w:color w:val="000000" w:themeColor="text1"/>
        </w:rPr>
        <w:t xml:space="preserve">final test results </w:t>
      </w:r>
      <w:r w:rsidR="639FFD17" w:rsidRPr="19921735">
        <w:rPr>
          <w:rFonts w:eastAsiaTheme="minorEastAsia"/>
          <w:color w:val="000000" w:themeColor="text1"/>
        </w:rPr>
        <w:t>review appointments generally last 45</w:t>
      </w:r>
      <w:r w:rsidR="0F73DEC8" w:rsidRPr="19921735">
        <w:rPr>
          <w:rFonts w:eastAsiaTheme="minorEastAsia"/>
          <w:color w:val="000000" w:themeColor="text1"/>
        </w:rPr>
        <w:t xml:space="preserve"> to </w:t>
      </w:r>
      <w:r w:rsidR="639FFD17" w:rsidRPr="19921735">
        <w:rPr>
          <w:rFonts w:eastAsiaTheme="minorEastAsia"/>
          <w:color w:val="000000" w:themeColor="text1"/>
        </w:rPr>
        <w:t>60 minutes</w:t>
      </w:r>
      <w:r w:rsidR="2DD9A61A" w:rsidRPr="19921735">
        <w:rPr>
          <w:rFonts w:eastAsiaTheme="minorEastAsia"/>
          <w:color w:val="000000" w:themeColor="text1"/>
        </w:rPr>
        <w:t>.</w:t>
      </w:r>
      <w:r w:rsidR="639FFD17" w:rsidRPr="19921735">
        <w:rPr>
          <w:rFonts w:eastAsiaTheme="minorEastAsia"/>
          <w:color w:val="000000" w:themeColor="text1"/>
        </w:rPr>
        <w:t xml:space="preserve"> </w:t>
      </w:r>
      <w:r w:rsidR="6E75FCDF" w:rsidRPr="19921735">
        <w:rPr>
          <w:rFonts w:eastAsiaTheme="minorEastAsia"/>
          <w:color w:val="000000" w:themeColor="text1"/>
        </w:rPr>
        <w:t>T</w:t>
      </w:r>
      <w:r w:rsidR="639FFD17" w:rsidRPr="19921735">
        <w:rPr>
          <w:rFonts w:eastAsiaTheme="minorEastAsia"/>
          <w:color w:val="000000" w:themeColor="text1"/>
        </w:rPr>
        <w:t>esting appointments may last up to 4 hours</w:t>
      </w:r>
      <w:r w:rsidR="78F8ADDB" w:rsidRPr="19921735">
        <w:rPr>
          <w:rFonts w:eastAsiaTheme="minorEastAsia"/>
          <w:color w:val="000000" w:themeColor="text1"/>
        </w:rPr>
        <w:t>,</w:t>
      </w:r>
      <w:r w:rsidR="639FFD17" w:rsidRPr="19921735">
        <w:rPr>
          <w:rFonts w:eastAsiaTheme="minorEastAsia"/>
          <w:color w:val="000000" w:themeColor="text1"/>
        </w:rPr>
        <w:t xml:space="preserve"> depending on the requirements of</w:t>
      </w:r>
      <w:r w:rsidR="37253EEB" w:rsidRPr="19921735">
        <w:rPr>
          <w:rFonts w:eastAsiaTheme="minorEastAsia"/>
          <w:color w:val="000000" w:themeColor="text1"/>
        </w:rPr>
        <w:t xml:space="preserve"> the</w:t>
      </w:r>
      <w:r w:rsidR="639FFD17" w:rsidRPr="19921735">
        <w:rPr>
          <w:rFonts w:eastAsiaTheme="minorEastAsia"/>
          <w:color w:val="000000" w:themeColor="text1"/>
        </w:rPr>
        <w:t xml:space="preserve"> </w:t>
      </w:r>
      <w:proofErr w:type="gramStart"/>
      <w:r w:rsidR="208B5E8E" w:rsidRPr="19921735">
        <w:rPr>
          <w:rFonts w:eastAsiaTheme="minorEastAsia"/>
          <w:color w:val="000000" w:themeColor="text1"/>
        </w:rPr>
        <w:t>particular assessments</w:t>
      </w:r>
      <w:proofErr w:type="gramEnd"/>
      <w:r w:rsidR="208B5E8E" w:rsidRPr="19921735">
        <w:rPr>
          <w:rFonts w:eastAsiaTheme="minorEastAsia"/>
          <w:color w:val="000000" w:themeColor="text1"/>
        </w:rPr>
        <w:t>.</w:t>
      </w:r>
    </w:p>
    <w:p w14:paraId="3E53EC88" w14:textId="72495AFD" w:rsidR="04893F75" w:rsidRDefault="04893F75" w:rsidP="5F405F26">
      <w:pPr>
        <w:rPr>
          <w:b/>
          <w:bCs/>
        </w:rPr>
      </w:pPr>
      <w:r w:rsidRPr="5F405F26">
        <w:rPr>
          <w:b/>
          <w:bCs/>
        </w:rPr>
        <w:t>Cost</w:t>
      </w:r>
      <w:r w:rsidR="018057B7" w:rsidRPr="5F405F26">
        <w:rPr>
          <w:b/>
          <w:bCs/>
        </w:rPr>
        <w:t xml:space="preserve"> and insurance coverage</w:t>
      </w:r>
    </w:p>
    <w:p w14:paraId="5CA06E2F" w14:textId="240F1A9C" w:rsidR="009F30A6" w:rsidRDefault="156746DE" w:rsidP="5F405F26">
      <w:pPr>
        <w:rPr>
          <w:rFonts w:eastAsiaTheme="minorEastAsia"/>
          <w:color w:val="000000" w:themeColor="text1"/>
        </w:rPr>
      </w:pPr>
      <w:r w:rsidRPr="19921735">
        <w:rPr>
          <w:rFonts w:eastAsiaTheme="minorEastAsia"/>
          <w:color w:val="000000" w:themeColor="text1"/>
        </w:rPr>
        <w:t>Often</w:t>
      </w:r>
      <w:r w:rsidR="201A844C" w:rsidRPr="19921735">
        <w:rPr>
          <w:rFonts w:eastAsiaTheme="minorEastAsia"/>
          <w:color w:val="000000" w:themeColor="text1"/>
        </w:rPr>
        <w:t>,</w:t>
      </w:r>
      <w:r w:rsidR="43D422CF" w:rsidRPr="19921735">
        <w:rPr>
          <w:rFonts w:eastAsiaTheme="minorEastAsia"/>
          <w:color w:val="000000" w:themeColor="text1"/>
        </w:rPr>
        <w:t xml:space="preserve"> insurance companies (including state insurance) </w:t>
      </w:r>
      <w:r w:rsidR="750F938C" w:rsidRPr="19921735">
        <w:rPr>
          <w:rFonts w:eastAsiaTheme="minorEastAsia"/>
          <w:color w:val="000000" w:themeColor="text1"/>
        </w:rPr>
        <w:t xml:space="preserve">may </w:t>
      </w:r>
      <w:r w:rsidR="43D422CF" w:rsidRPr="19921735">
        <w:rPr>
          <w:rFonts w:eastAsiaTheme="minorEastAsia"/>
          <w:color w:val="000000" w:themeColor="text1"/>
        </w:rPr>
        <w:t>cover the costs associated with testing</w:t>
      </w:r>
      <w:r w:rsidR="48AF35F3" w:rsidRPr="19921735">
        <w:rPr>
          <w:rFonts w:eastAsiaTheme="minorEastAsia"/>
          <w:color w:val="000000" w:themeColor="text1"/>
        </w:rPr>
        <w:t xml:space="preserve">. </w:t>
      </w:r>
      <w:r w:rsidR="13A08AE4" w:rsidRPr="19921735">
        <w:rPr>
          <w:rFonts w:eastAsiaTheme="minorEastAsia"/>
          <w:color w:val="000000" w:themeColor="text1"/>
        </w:rPr>
        <w:t xml:space="preserve">To find out about your specific coverage, please contact your insurance company. The cost </w:t>
      </w:r>
      <w:r w:rsidR="43913D11" w:rsidRPr="19921735">
        <w:rPr>
          <w:rFonts w:eastAsiaTheme="minorEastAsia"/>
          <w:color w:val="000000" w:themeColor="text1"/>
        </w:rPr>
        <w:t>of</w:t>
      </w:r>
      <w:r w:rsidR="13A08AE4" w:rsidRPr="19921735">
        <w:rPr>
          <w:rFonts w:eastAsiaTheme="minorEastAsia"/>
          <w:color w:val="000000" w:themeColor="text1"/>
        </w:rPr>
        <w:t xml:space="preserve"> </w:t>
      </w:r>
      <w:r w:rsidR="07C919A3" w:rsidRPr="19921735">
        <w:rPr>
          <w:rFonts w:eastAsiaTheme="minorEastAsia"/>
          <w:color w:val="000000" w:themeColor="text1"/>
        </w:rPr>
        <w:t>psychoeducational testing</w:t>
      </w:r>
      <w:r w:rsidR="43D422CF" w:rsidRPr="19921735">
        <w:rPr>
          <w:rFonts w:eastAsiaTheme="minorEastAsia"/>
          <w:color w:val="000000" w:themeColor="text1"/>
        </w:rPr>
        <w:t xml:space="preserve"> without any insurance support could be </w:t>
      </w:r>
      <w:r w:rsidR="43F2B841" w:rsidRPr="19921735">
        <w:rPr>
          <w:rFonts w:eastAsiaTheme="minorEastAsia"/>
          <w:color w:val="000000" w:themeColor="text1"/>
        </w:rPr>
        <w:t>a</w:t>
      </w:r>
      <w:r w:rsidR="74B3959A" w:rsidRPr="19921735">
        <w:rPr>
          <w:rFonts w:eastAsiaTheme="minorEastAsia"/>
          <w:color w:val="000000" w:themeColor="text1"/>
        </w:rPr>
        <w:t xml:space="preserve">pproximately </w:t>
      </w:r>
      <w:r w:rsidR="43D422CF" w:rsidRPr="19921735">
        <w:rPr>
          <w:rFonts w:eastAsiaTheme="minorEastAsia"/>
          <w:color w:val="000000" w:themeColor="text1"/>
        </w:rPr>
        <w:t xml:space="preserve">$1,500 to $3,000. </w:t>
      </w:r>
    </w:p>
    <w:p w14:paraId="7E765024" w14:textId="20BE06FF" w:rsidR="009F30A6" w:rsidRDefault="21F24002" w:rsidP="00C729DD">
      <w:pPr>
        <w:pStyle w:val="Heading2"/>
        <w:rPr>
          <w:sz w:val="28"/>
          <w:szCs w:val="28"/>
        </w:rPr>
      </w:pPr>
      <w:bookmarkStart w:id="2" w:name="_Toc128052660"/>
      <w:r w:rsidRPr="19921735">
        <w:t>WVC Students Concurrently Enrolled in a School District (Running Start)</w:t>
      </w:r>
      <w:bookmarkEnd w:id="2"/>
    </w:p>
    <w:p w14:paraId="163D832D" w14:textId="1B4D7531" w:rsidR="00B6779A" w:rsidRPr="00660892" w:rsidRDefault="21F24002" w:rsidP="00B6779A">
      <w:pPr>
        <w:rPr>
          <w:rFonts w:eastAsiaTheme="minorEastAsia"/>
          <w:color w:val="000000" w:themeColor="text1"/>
        </w:rPr>
      </w:pPr>
      <w:r w:rsidRPr="00660892">
        <w:t xml:space="preserve">If a WVC student is </w:t>
      </w:r>
      <w:r w:rsidR="57227C88" w:rsidRPr="00660892">
        <w:t>concurrently</w:t>
      </w:r>
      <w:r w:rsidRPr="00660892">
        <w:t xml:space="preserve"> enrolled in any school district</w:t>
      </w:r>
      <w:r w:rsidR="586100AB" w:rsidRPr="00660892">
        <w:t xml:space="preserve"> in Washington state</w:t>
      </w:r>
      <w:r w:rsidRPr="00660892">
        <w:t xml:space="preserve">, </w:t>
      </w:r>
      <w:r w:rsidR="3A7E3E54" w:rsidRPr="00660892">
        <w:t xml:space="preserve">such as running start students, </w:t>
      </w:r>
      <w:r w:rsidRPr="00660892">
        <w:t>they may request to be evaluated by their school’s psychologist. To initia</w:t>
      </w:r>
      <w:r w:rsidR="17375E4A" w:rsidRPr="00660892">
        <w:t>te</w:t>
      </w:r>
      <w:r w:rsidRPr="00660892">
        <w:t xml:space="preserve"> the process, the student o</w:t>
      </w:r>
      <w:r w:rsidR="1AAD513C" w:rsidRPr="00660892">
        <w:t>r</w:t>
      </w:r>
      <w:r w:rsidRPr="00660892">
        <w:t xml:space="preserve"> their parent can </w:t>
      </w:r>
      <w:r w:rsidR="3F91BB22" w:rsidRPr="00660892">
        <w:t>approach a</w:t>
      </w:r>
      <w:r w:rsidR="5FE94210" w:rsidRPr="00660892">
        <w:t xml:space="preserve"> high</w:t>
      </w:r>
      <w:r w:rsidR="3F91BB22" w:rsidRPr="00660892">
        <w:t xml:space="preserve"> school counselor or a school psychologist to discuss </w:t>
      </w:r>
      <w:r w:rsidR="3F91BB22" w:rsidRPr="00660892">
        <w:rPr>
          <w:rFonts w:eastAsiaTheme="minorEastAsia"/>
          <w:color w:val="000000" w:themeColor="text1"/>
        </w:rPr>
        <w:t>concerns regarding student's academic and learning challenges.</w:t>
      </w:r>
    </w:p>
    <w:p w14:paraId="54503BAE" w14:textId="18F0F479" w:rsidR="00B6779A" w:rsidRDefault="00B6779A" w:rsidP="00B6779A">
      <w:pPr>
        <w:pStyle w:val="Heading2"/>
        <w:rPr>
          <w:rFonts w:eastAsiaTheme="minorEastAsia"/>
        </w:rPr>
      </w:pPr>
      <w:bookmarkStart w:id="3" w:name="_Toc128052661"/>
      <w:r>
        <w:rPr>
          <w:rFonts w:eastAsiaTheme="minorEastAsia"/>
        </w:rPr>
        <w:t>D</w:t>
      </w:r>
      <w:r w:rsidR="0039199B">
        <w:rPr>
          <w:rFonts w:eastAsiaTheme="minorEastAsia"/>
        </w:rPr>
        <w:t>ivision of Vocational Rehabilitation</w:t>
      </w:r>
      <w:r w:rsidR="00427752">
        <w:rPr>
          <w:rFonts w:eastAsiaTheme="minorEastAsia"/>
        </w:rPr>
        <w:t xml:space="preserve"> (DVR)</w:t>
      </w:r>
      <w:bookmarkEnd w:id="3"/>
    </w:p>
    <w:tbl>
      <w:tblPr>
        <w:tblStyle w:val="TableGrid"/>
        <w:tblW w:w="0" w:type="auto"/>
        <w:tblLook w:val="04A0" w:firstRow="1" w:lastRow="0" w:firstColumn="1" w:lastColumn="0" w:noHBand="0" w:noVBand="1"/>
      </w:tblPr>
      <w:tblGrid>
        <w:gridCol w:w="9350"/>
      </w:tblGrid>
      <w:tr w:rsidR="00C00245" w14:paraId="334D396E" w14:textId="77777777" w:rsidTr="00C00245">
        <w:tc>
          <w:tcPr>
            <w:tcW w:w="10790" w:type="dxa"/>
          </w:tcPr>
          <w:p w14:paraId="4B0C117E" w14:textId="39E065E2" w:rsidR="00CA117B" w:rsidRPr="00581D08" w:rsidRDefault="00CA117B" w:rsidP="00314A53">
            <w:pPr>
              <w:rPr>
                <w:b/>
                <w:bCs/>
              </w:rPr>
            </w:pPr>
            <w:r w:rsidRPr="00581D08">
              <w:rPr>
                <w:b/>
                <w:bCs/>
              </w:rPr>
              <w:t xml:space="preserve">Wenatchee </w:t>
            </w:r>
            <w:r w:rsidR="00314A53" w:rsidRPr="00581D08">
              <w:rPr>
                <w:b/>
                <w:bCs/>
              </w:rPr>
              <w:t>o</w:t>
            </w:r>
            <w:r w:rsidRPr="00581D08">
              <w:rPr>
                <w:b/>
                <w:bCs/>
              </w:rPr>
              <w:t>ffice</w:t>
            </w:r>
          </w:p>
          <w:p w14:paraId="0AEFF416" w14:textId="77777777" w:rsidR="00314A53" w:rsidRDefault="00A60D44" w:rsidP="00314A53">
            <w:r w:rsidRPr="00314A53">
              <w:t>805 S Mission St</w:t>
            </w:r>
            <w:r w:rsidRPr="00314A53">
              <w:br/>
              <w:t>Wenatchee, WA 98801</w:t>
            </w:r>
          </w:p>
          <w:p w14:paraId="5CEB7776" w14:textId="77777777" w:rsidR="00314A53" w:rsidRDefault="00CA117B" w:rsidP="00314A53">
            <w:r w:rsidRPr="00CA117B">
              <w:t>Primary Phone: (509) 665-5375</w:t>
            </w:r>
          </w:p>
          <w:p w14:paraId="6E671FDB" w14:textId="6859ED24" w:rsidR="00314A53" w:rsidRDefault="00CA117B" w:rsidP="00314A53">
            <w:r w:rsidRPr="00CA117B">
              <w:t>Alternate Phone: (877) 688-1007</w:t>
            </w:r>
          </w:p>
          <w:p w14:paraId="17FBD5FE" w14:textId="4001FAC7" w:rsidR="00C00245" w:rsidRDefault="00A60D44" w:rsidP="00D815CC">
            <w:pPr>
              <w:spacing w:after="160" w:line="259" w:lineRule="auto"/>
            </w:pPr>
            <w:r w:rsidRPr="00314A53">
              <w:t>Email: </w:t>
            </w:r>
            <w:hyperlink r:id="rId10" w:history="1">
              <w:r w:rsidRPr="00314A53">
                <w:rPr>
                  <w:rStyle w:val="Hyperlink"/>
                </w:rPr>
                <w:t>DVRWenatcheeReferral@dshs.wa.gov</w:t>
              </w:r>
            </w:hyperlink>
          </w:p>
        </w:tc>
      </w:tr>
      <w:tr w:rsidR="00C00245" w14:paraId="20B25173" w14:textId="77777777" w:rsidTr="00C00245">
        <w:tc>
          <w:tcPr>
            <w:tcW w:w="10790" w:type="dxa"/>
          </w:tcPr>
          <w:p w14:paraId="37A1B792" w14:textId="62640817" w:rsidR="00C00245" w:rsidRPr="00581D08" w:rsidRDefault="00314A53" w:rsidP="00D815CC">
            <w:pPr>
              <w:rPr>
                <w:b/>
                <w:bCs/>
              </w:rPr>
            </w:pPr>
            <w:r w:rsidRPr="00581D08">
              <w:rPr>
                <w:b/>
                <w:bCs/>
              </w:rPr>
              <w:t>Omak office</w:t>
            </w:r>
          </w:p>
          <w:p w14:paraId="6FE212E0" w14:textId="77777777" w:rsidR="00D815CC" w:rsidRDefault="00557B40" w:rsidP="00D815CC">
            <w:r w:rsidRPr="00D815CC">
              <w:t>126 Main St S</w:t>
            </w:r>
            <w:r w:rsidRPr="00D815CC">
              <w:br/>
              <w:t>Omak, WA 98841</w:t>
            </w:r>
          </w:p>
          <w:p w14:paraId="6B708658" w14:textId="77777777" w:rsidR="00D815CC" w:rsidRDefault="004767B0" w:rsidP="00D815CC">
            <w:r w:rsidRPr="004767B0">
              <w:t>Primary Phone: (509) 826-7568</w:t>
            </w:r>
          </w:p>
          <w:p w14:paraId="1D27BE53" w14:textId="7AF6DC5B" w:rsidR="00D815CC" w:rsidRDefault="004767B0" w:rsidP="00D815CC">
            <w:r w:rsidRPr="004767B0">
              <w:t>Alternate Phone: (800) 887-8057</w:t>
            </w:r>
          </w:p>
          <w:p w14:paraId="34A107BB" w14:textId="0F0EF7A7" w:rsidR="00314A53" w:rsidRDefault="004767B0" w:rsidP="00D815CC">
            <w:pPr>
              <w:spacing w:after="160" w:line="259" w:lineRule="auto"/>
            </w:pPr>
            <w:r w:rsidRPr="00D815CC">
              <w:t>Email: </w:t>
            </w:r>
            <w:hyperlink r:id="rId11" w:history="1">
              <w:r w:rsidRPr="00D815CC">
                <w:rPr>
                  <w:rStyle w:val="Hyperlink"/>
                </w:rPr>
                <w:t>DVROmakReferral@dshs.wa.gov</w:t>
              </w:r>
            </w:hyperlink>
          </w:p>
        </w:tc>
      </w:tr>
    </w:tbl>
    <w:p w14:paraId="6BD276F0" w14:textId="77777777" w:rsidR="00C77B3E" w:rsidRPr="00C77B3E" w:rsidRDefault="00C77B3E" w:rsidP="00C77B3E"/>
    <w:p w14:paraId="278B2360" w14:textId="77777777" w:rsidR="00FB3E7A" w:rsidRDefault="00854F20" w:rsidP="0039199B">
      <w:pPr>
        <w:rPr>
          <w:rFonts w:ascii="Calibri" w:hAnsi="Calibri" w:cs="Calibri"/>
          <w:color w:val="242424"/>
          <w:shd w:val="clear" w:color="auto" w:fill="FFFFFF"/>
        </w:rPr>
      </w:pPr>
      <w:r>
        <w:rPr>
          <w:rFonts w:ascii="Calibri" w:hAnsi="Calibri" w:cs="Calibri"/>
          <w:color w:val="242424"/>
          <w:shd w:val="clear" w:color="auto" w:fill="FFFFFF"/>
        </w:rPr>
        <w:t xml:space="preserve">Division of Vocational Rehabilitation’s </w:t>
      </w:r>
      <w:r w:rsidR="00660892">
        <w:rPr>
          <w:rFonts w:ascii="Calibri" w:hAnsi="Calibri" w:cs="Calibri"/>
          <w:color w:val="242424"/>
          <w:shd w:val="clear" w:color="auto" w:fill="FFFFFF"/>
        </w:rPr>
        <w:t xml:space="preserve">(DVR) </w:t>
      </w:r>
      <w:r>
        <w:rPr>
          <w:rFonts w:ascii="Calibri" w:hAnsi="Calibri" w:cs="Calibri"/>
          <w:color w:val="242424"/>
          <w:shd w:val="clear" w:color="auto" w:fill="FFFFFF"/>
        </w:rPr>
        <w:t xml:space="preserve">goal is to </w:t>
      </w:r>
      <w:r w:rsidRPr="00606603">
        <w:rPr>
          <w:rFonts w:ascii="Calibri" w:hAnsi="Calibri" w:cs="Calibri"/>
          <w:b/>
          <w:bCs/>
          <w:color w:val="242424"/>
          <w:shd w:val="clear" w:color="auto" w:fill="FFFFFF"/>
        </w:rPr>
        <w:t xml:space="preserve">help individuals to </w:t>
      </w:r>
      <w:r w:rsidR="00660892" w:rsidRPr="00606603">
        <w:rPr>
          <w:rFonts w:ascii="Calibri" w:hAnsi="Calibri" w:cs="Calibri"/>
          <w:b/>
          <w:bCs/>
          <w:color w:val="242424"/>
          <w:shd w:val="clear" w:color="auto" w:fill="FFFFFF"/>
        </w:rPr>
        <w:t>obtain and maintain employment</w:t>
      </w:r>
      <w:r w:rsidR="00660892">
        <w:rPr>
          <w:rFonts w:ascii="Calibri" w:hAnsi="Calibri" w:cs="Calibri"/>
          <w:color w:val="242424"/>
          <w:shd w:val="clear" w:color="auto" w:fill="FFFFFF"/>
        </w:rPr>
        <w:t>. In that process, DVR</w:t>
      </w:r>
      <w:r>
        <w:rPr>
          <w:rFonts w:ascii="Calibri" w:hAnsi="Calibri" w:cs="Calibri"/>
          <w:color w:val="242424"/>
          <w:shd w:val="clear" w:color="auto" w:fill="FFFFFF"/>
        </w:rPr>
        <w:t xml:space="preserve"> may administer evaluations, such as psychological, </w:t>
      </w:r>
      <w:r w:rsidR="00660892">
        <w:rPr>
          <w:rFonts w:ascii="Calibri" w:hAnsi="Calibri" w:cs="Calibri"/>
          <w:color w:val="242424"/>
          <w:shd w:val="clear" w:color="auto" w:fill="FFFFFF"/>
        </w:rPr>
        <w:t>neuropsychological,</w:t>
      </w:r>
      <w:r>
        <w:rPr>
          <w:rFonts w:ascii="Calibri" w:hAnsi="Calibri" w:cs="Calibri"/>
          <w:color w:val="242424"/>
          <w:shd w:val="clear" w:color="auto" w:fill="FFFFFF"/>
        </w:rPr>
        <w:t xml:space="preserve"> and psychiatric</w:t>
      </w:r>
      <w:r w:rsidR="00806B70">
        <w:rPr>
          <w:rFonts w:ascii="Calibri" w:hAnsi="Calibri" w:cs="Calibri"/>
          <w:color w:val="242424"/>
          <w:shd w:val="clear" w:color="auto" w:fill="FFFFFF"/>
        </w:rPr>
        <w:t xml:space="preserve"> assessments</w:t>
      </w:r>
      <w:r>
        <w:rPr>
          <w:rFonts w:ascii="Calibri" w:hAnsi="Calibri" w:cs="Calibri"/>
          <w:color w:val="242424"/>
          <w:shd w:val="clear" w:color="auto" w:fill="FFFFFF"/>
        </w:rPr>
        <w:t>. </w:t>
      </w:r>
      <w:r w:rsidR="00660892">
        <w:rPr>
          <w:rFonts w:ascii="Calibri" w:hAnsi="Calibri" w:cs="Calibri"/>
          <w:color w:val="242424"/>
          <w:shd w:val="clear" w:color="auto" w:fill="FFFFFF"/>
        </w:rPr>
        <w:t>DVR</w:t>
      </w:r>
      <w:r>
        <w:rPr>
          <w:rFonts w:ascii="Calibri" w:hAnsi="Calibri" w:cs="Calibri"/>
          <w:color w:val="242424"/>
          <w:shd w:val="clear" w:color="auto" w:fill="FFFFFF"/>
        </w:rPr>
        <w:t xml:space="preserve"> evaluations help identify barriers to employment</w:t>
      </w:r>
      <w:r w:rsidR="00806B70">
        <w:rPr>
          <w:rFonts w:ascii="Calibri" w:hAnsi="Calibri" w:cs="Calibri"/>
          <w:color w:val="242424"/>
          <w:shd w:val="clear" w:color="auto" w:fill="FFFFFF"/>
        </w:rPr>
        <w:t xml:space="preserve"> which may also be relevant to </w:t>
      </w:r>
      <w:r w:rsidR="00FB3E7A">
        <w:rPr>
          <w:rFonts w:ascii="Calibri" w:hAnsi="Calibri" w:cs="Calibri"/>
          <w:color w:val="242424"/>
          <w:shd w:val="clear" w:color="auto" w:fill="FFFFFF"/>
        </w:rPr>
        <w:t>their education at Wenatchee Valley College</w:t>
      </w:r>
      <w:r>
        <w:rPr>
          <w:rFonts w:ascii="Calibri" w:hAnsi="Calibri" w:cs="Calibri"/>
          <w:color w:val="242424"/>
          <w:shd w:val="clear" w:color="auto" w:fill="FFFFFF"/>
        </w:rPr>
        <w:t xml:space="preserve">.  </w:t>
      </w:r>
    </w:p>
    <w:p w14:paraId="50E92436" w14:textId="77777777" w:rsidR="001D3E4E" w:rsidRDefault="00854F20" w:rsidP="0039199B">
      <w:pPr>
        <w:rPr>
          <w:rFonts w:ascii="Calibri" w:hAnsi="Calibri" w:cs="Calibri"/>
          <w:color w:val="242424"/>
          <w:shd w:val="clear" w:color="auto" w:fill="FFFFFF"/>
        </w:rPr>
      </w:pPr>
      <w:r>
        <w:rPr>
          <w:rFonts w:ascii="Calibri" w:hAnsi="Calibri" w:cs="Calibri"/>
          <w:color w:val="242424"/>
          <w:shd w:val="clear" w:color="auto" w:fill="FFFFFF"/>
        </w:rPr>
        <w:t xml:space="preserve">The eligibility process is foundational and takes up to 60 days to complete.  After eligibility we focus on vocational assessment, which on average takes 90 days to complete. The vocational assessment process focuses on identifying a suitable vocational goal.  Each process is unique to each customer.  </w:t>
      </w:r>
    </w:p>
    <w:p w14:paraId="1FDDF130" w14:textId="3430A641" w:rsidR="00C729DD" w:rsidRPr="00F51010" w:rsidRDefault="001D3E4E" w:rsidP="00C729DD">
      <w:pPr>
        <w:rPr>
          <w:b/>
          <w:bCs/>
        </w:rPr>
      </w:pPr>
      <w:r>
        <w:rPr>
          <w:rFonts w:ascii="Calibri" w:hAnsi="Calibri" w:cs="Calibri"/>
          <w:color w:val="242424"/>
          <w:shd w:val="clear" w:color="auto" w:fill="FFFFFF"/>
        </w:rPr>
        <w:t>H</w:t>
      </w:r>
      <w:r w:rsidR="00854F20">
        <w:rPr>
          <w:rFonts w:ascii="Calibri" w:hAnsi="Calibri" w:cs="Calibri"/>
          <w:color w:val="242424"/>
          <w:shd w:val="clear" w:color="auto" w:fill="FFFFFF"/>
        </w:rPr>
        <w:t xml:space="preserve">igh school students with disabilities </w:t>
      </w:r>
      <w:r>
        <w:rPr>
          <w:rFonts w:ascii="Calibri" w:hAnsi="Calibri" w:cs="Calibri"/>
          <w:color w:val="242424"/>
          <w:shd w:val="clear" w:color="auto" w:fill="FFFFFF"/>
        </w:rPr>
        <w:t xml:space="preserve">are encouraged </w:t>
      </w:r>
      <w:r w:rsidR="00854F20">
        <w:rPr>
          <w:rFonts w:ascii="Calibri" w:hAnsi="Calibri" w:cs="Calibri"/>
          <w:color w:val="242424"/>
          <w:shd w:val="clear" w:color="auto" w:fill="FFFFFF"/>
        </w:rPr>
        <w:t xml:space="preserve">to apply during their last year of high school or an 18 – 21 transition program.  </w:t>
      </w:r>
      <w:r w:rsidR="0020338F">
        <w:rPr>
          <w:rFonts w:ascii="Calibri" w:hAnsi="Calibri" w:cs="Calibri"/>
          <w:color w:val="242424"/>
          <w:shd w:val="clear" w:color="auto" w:fill="FFFFFF"/>
        </w:rPr>
        <w:t>College</w:t>
      </w:r>
      <w:r w:rsidR="00854F20">
        <w:rPr>
          <w:rFonts w:ascii="Calibri" w:hAnsi="Calibri" w:cs="Calibri"/>
          <w:color w:val="242424"/>
          <w:shd w:val="clear" w:color="auto" w:fill="FFFFFF"/>
        </w:rPr>
        <w:t xml:space="preserve"> students may want to apply as soon as possible. </w:t>
      </w:r>
    </w:p>
    <w:p w14:paraId="2CAAAC67" w14:textId="0EC4F683" w:rsidR="009F30A6" w:rsidRDefault="43D422CF" w:rsidP="00C729DD">
      <w:pPr>
        <w:pStyle w:val="Heading2"/>
        <w:rPr>
          <w:sz w:val="28"/>
          <w:szCs w:val="28"/>
        </w:rPr>
      </w:pPr>
      <w:bookmarkStart w:id="4" w:name="_Toc128052662"/>
      <w:r w:rsidRPr="19921735">
        <w:lastRenderedPageBreak/>
        <w:t>Psychoeducational Testing for Lea</w:t>
      </w:r>
      <w:r w:rsidR="77E03C56" w:rsidRPr="19921735">
        <w:t>r</w:t>
      </w:r>
      <w:r w:rsidRPr="19921735">
        <w:t>ning Disorders</w:t>
      </w:r>
      <w:r w:rsidR="67A5C357" w:rsidRPr="19921735">
        <w:t xml:space="preserve"> in Washington Stat</w:t>
      </w:r>
      <w:r w:rsidR="38B5B7DF" w:rsidRPr="19921735">
        <w:t>e</w:t>
      </w:r>
      <w:bookmarkEnd w:id="4"/>
    </w:p>
    <w:p w14:paraId="74E35D84" w14:textId="7BACB18A" w:rsidR="009F30A6" w:rsidRDefault="4580A4C1" w:rsidP="5F405F26">
      <w:pPr>
        <w:rPr>
          <w:i/>
          <w:iCs/>
        </w:rPr>
      </w:pPr>
      <w:r w:rsidRPr="5F405F26">
        <w:rPr>
          <w:i/>
          <w:iCs/>
        </w:rPr>
        <w:t xml:space="preserve">Updated 12/13/2022. </w:t>
      </w:r>
      <w:r w:rsidR="0302CF52" w:rsidRPr="5F405F26">
        <w:rPr>
          <w:i/>
          <w:iCs/>
        </w:rPr>
        <w:t xml:space="preserve">In case it is more convenient for you to </w:t>
      </w:r>
      <w:r w:rsidR="41021E15" w:rsidRPr="5F405F26">
        <w:rPr>
          <w:i/>
          <w:iCs/>
        </w:rPr>
        <w:t>receive an</w:t>
      </w:r>
      <w:r w:rsidR="0302CF52" w:rsidRPr="5F405F26">
        <w:rPr>
          <w:i/>
          <w:iCs/>
        </w:rPr>
        <w:t xml:space="preserve"> evaluat</w:t>
      </w:r>
      <w:r w:rsidR="0385E103" w:rsidRPr="5F405F26">
        <w:rPr>
          <w:i/>
          <w:iCs/>
        </w:rPr>
        <w:t>ion</w:t>
      </w:r>
      <w:r w:rsidR="0302CF52" w:rsidRPr="5F405F26">
        <w:rPr>
          <w:i/>
          <w:iCs/>
        </w:rPr>
        <w:t xml:space="preserve"> outside of Wenatchee area, </w:t>
      </w:r>
      <w:r w:rsidR="68C18BA5" w:rsidRPr="5F405F26">
        <w:rPr>
          <w:i/>
          <w:iCs/>
        </w:rPr>
        <w:t>WVC Student Access Services</w:t>
      </w:r>
      <w:r w:rsidRPr="5F405F26">
        <w:rPr>
          <w:i/>
          <w:iCs/>
        </w:rPr>
        <w:t xml:space="preserve"> </w:t>
      </w:r>
      <w:r w:rsidR="5CCF5779" w:rsidRPr="5F405F26">
        <w:rPr>
          <w:i/>
          <w:iCs/>
        </w:rPr>
        <w:t xml:space="preserve">compiled a list of </w:t>
      </w:r>
      <w:r w:rsidRPr="5F405F26">
        <w:rPr>
          <w:i/>
          <w:iCs/>
        </w:rPr>
        <w:t xml:space="preserve">few psychologists in Washington state </w:t>
      </w:r>
      <w:r w:rsidR="2AC79697" w:rsidRPr="5F405F26">
        <w:rPr>
          <w:i/>
          <w:iCs/>
        </w:rPr>
        <w:t xml:space="preserve">to </w:t>
      </w:r>
      <w:r w:rsidR="2B4F42D4" w:rsidRPr="5F405F26">
        <w:rPr>
          <w:i/>
          <w:iCs/>
        </w:rPr>
        <w:t>give you an idea of types of professionals you might want to seek out</w:t>
      </w:r>
      <w:r w:rsidR="2AC79697" w:rsidRPr="5F405F26">
        <w:rPr>
          <w:i/>
          <w:iCs/>
        </w:rPr>
        <w:t xml:space="preserve">. </w:t>
      </w:r>
      <w:r w:rsidR="0321A5E7" w:rsidRPr="5F405F26">
        <w:rPr>
          <w:i/>
          <w:iCs/>
        </w:rPr>
        <w:t>Our list is not exhaustive, and we do not have established partnership</w:t>
      </w:r>
      <w:r w:rsidR="641451F2" w:rsidRPr="5F405F26">
        <w:rPr>
          <w:i/>
          <w:iCs/>
        </w:rPr>
        <w:t>s</w:t>
      </w:r>
      <w:r w:rsidR="0321A5E7" w:rsidRPr="5F405F26">
        <w:rPr>
          <w:i/>
          <w:iCs/>
        </w:rPr>
        <w:t xml:space="preserve"> with these psychologists. Please, feel free to work with</w:t>
      </w:r>
      <w:r w:rsidR="659A4B65" w:rsidRPr="5F405F26">
        <w:rPr>
          <w:i/>
          <w:iCs/>
        </w:rPr>
        <w:t xml:space="preserve"> any</w:t>
      </w:r>
      <w:r w:rsidR="0321A5E7" w:rsidRPr="5F405F26">
        <w:rPr>
          <w:i/>
          <w:iCs/>
        </w:rPr>
        <w:t xml:space="preserve"> p</w:t>
      </w:r>
      <w:r w:rsidR="35EC41F0" w:rsidRPr="5F405F26">
        <w:rPr>
          <w:i/>
          <w:iCs/>
        </w:rPr>
        <w:t>rofessionals</w:t>
      </w:r>
      <w:r w:rsidR="374D35E7" w:rsidRPr="5F405F26">
        <w:rPr>
          <w:i/>
          <w:iCs/>
        </w:rPr>
        <w:t xml:space="preserve"> who meet your needs.</w:t>
      </w:r>
    </w:p>
    <w:tbl>
      <w:tblPr>
        <w:tblStyle w:val="TableGridLight"/>
        <w:tblW w:w="0" w:type="auto"/>
        <w:tblLayout w:type="fixed"/>
        <w:tblLook w:val="06A0" w:firstRow="1" w:lastRow="0" w:firstColumn="1" w:lastColumn="0" w:noHBand="1" w:noVBand="1"/>
      </w:tblPr>
      <w:tblGrid>
        <w:gridCol w:w="9462"/>
      </w:tblGrid>
      <w:tr w:rsidR="5F405F26" w14:paraId="14A6666B" w14:textId="77777777" w:rsidTr="5F405F26">
        <w:tc>
          <w:tcPr>
            <w:tcW w:w="9462" w:type="dxa"/>
          </w:tcPr>
          <w:p w14:paraId="3C01984F" w14:textId="4C094067" w:rsidR="5F405F26" w:rsidRDefault="5F405F26" w:rsidP="5F405F26">
            <w:pPr>
              <w:rPr>
                <w:rFonts w:eastAsiaTheme="minorEastAsia"/>
              </w:rPr>
            </w:pPr>
            <w:r w:rsidRPr="5F405F26">
              <w:rPr>
                <w:rFonts w:eastAsiaTheme="minorEastAsia"/>
              </w:rPr>
              <w:t xml:space="preserve">Dr. </w:t>
            </w:r>
            <w:proofErr w:type="spellStart"/>
            <w:r w:rsidRPr="5F405F26">
              <w:rPr>
                <w:rFonts w:eastAsiaTheme="minorEastAsia"/>
              </w:rPr>
              <w:t>Julirae</w:t>
            </w:r>
            <w:proofErr w:type="spellEnd"/>
            <w:r w:rsidRPr="5F405F26">
              <w:rPr>
                <w:rFonts w:eastAsiaTheme="minorEastAsia"/>
              </w:rPr>
              <w:t xml:space="preserve"> Gunter Castleton, Psychologist, PsyD</w:t>
            </w:r>
            <w:r>
              <w:tab/>
            </w:r>
            <w:r>
              <w:tab/>
            </w:r>
          </w:p>
          <w:p w14:paraId="2D5039B4" w14:textId="079D1984" w:rsidR="5F405F26" w:rsidRDefault="5F405F26" w:rsidP="5F405F26">
            <w:pPr>
              <w:rPr>
                <w:rFonts w:eastAsiaTheme="minorEastAsia"/>
              </w:rPr>
            </w:pPr>
            <w:r w:rsidRPr="5F405F26">
              <w:rPr>
                <w:rFonts w:eastAsiaTheme="minorEastAsia"/>
              </w:rPr>
              <w:t>Phoenix Counseling Services</w:t>
            </w:r>
          </w:p>
          <w:p w14:paraId="67256301" w14:textId="76D1F202" w:rsidR="5F405F26" w:rsidRDefault="5F405F26" w:rsidP="5F405F26">
            <w:pPr>
              <w:rPr>
                <w:rFonts w:eastAsiaTheme="minorEastAsia"/>
              </w:rPr>
            </w:pPr>
            <w:r w:rsidRPr="5F405F26">
              <w:rPr>
                <w:rFonts w:eastAsiaTheme="minorEastAsia"/>
              </w:rPr>
              <w:t>821 W Broadway Suite 101</w:t>
            </w:r>
          </w:p>
          <w:p w14:paraId="35F4D232" w14:textId="2F744062" w:rsidR="5F405F26" w:rsidRDefault="5F405F26" w:rsidP="5F405F26">
            <w:pPr>
              <w:rPr>
                <w:rFonts w:eastAsiaTheme="minorEastAsia"/>
              </w:rPr>
            </w:pPr>
            <w:r w:rsidRPr="5F405F26">
              <w:rPr>
                <w:rFonts w:eastAsiaTheme="minorEastAsia"/>
                <w:b/>
                <w:bCs/>
              </w:rPr>
              <w:t>Moses Lake</w:t>
            </w:r>
            <w:r w:rsidRPr="5F405F26">
              <w:rPr>
                <w:rFonts w:eastAsiaTheme="minorEastAsia"/>
              </w:rPr>
              <w:t>, WA 98837</w:t>
            </w:r>
          </w:p>
          <w:p w14:paraId="09823DED" w14:textId="15A8A73E" w:rsidR="5F405F26" w:rsidRDefault="00000000" w:rsidP="5F405F26">
            <w:pPr>
              <w:rPr>
                <w:rFonts w:eastAsiaTheme="minorEastAsia"/>
              </w:rPr>
            </w:pPr>
            <w:hyperlink r:id="rId12">
              <w:r w:rsidR="5F405F26" w:rsidRPr="5F405F26">
                <w:rPr>
                  <w:rStyle w:val="Hyperlink"/>
                  <w:rFonts w:eastAsiaTheme="minorEastAsia"/>
                </w:rPr>
                <w:t>(509) 769-3172</w:t>
              </w:r>
            </w:hyperlink>
          </w:p>
          <w:p w14:paraId="58D0BEBC" w14:textId="5654A2B9" w:rsidR="5F405F26" w:rsidRDefault="5F405F26" w:rsidP="5F405F26">
            <w:pPr>
              <w:rPr>
                <w:rFonts w:eastAsiaTheme="minorEastAsia"/>
              </w:rPr>
            </w:pPr>
          </w:p>
        </w:tc>
      </w:tr>
      <w:tr w:rsidR="5F405F26" w14:paraId="625BE105" w14:textId="77777777" w:rsidTr="5F405F26">
        <w:tc>
          <w:tcPr>
            <w:tcW w:w="9462" w:type="dxa"/>
          </w:tcPr>
          <w:p w14:paraId="12B4B5CD" w14:textId="4627D365" w:rsidR="5F405F26" w:rsidRDefault="5F405F26" w:rsidP="5F405F26">
            <w:pPr>
              <w:rPr>
                <w:rFonts w:eastAsiaTheme="minorEastAsia"/>
              </w:rPr>
            </w:pPr>
            <w:r w:rsidRPr="5F405F26">
              <w:rPr>
                <w:rFonts w:eastAsiaTheme="minorEastAsia"/>
              </w:rPr>
              <w:t>Valley Psychological Services</w:t>
            </w:r>
          </w:p>
          <w:p w14:paraId="22350C67" w14:textId="7C3B9453" w:rsidR="5F405F26" w:rsidRDefault="5F405F26" w:rsidP="5F405F26">
            <w:pPr>
              <w:rPr>
                <w:rFonts w:eastAsiaTheme="minorEastAsia"/>
              </w:rPr>
            </w:pPr>
            <w:r w:rsidRPr="5F405F26">
              <w:rPr>
                <w:rFonts w:eastAsiaTheme="minorEastAsia"/>
              </w:rPr>
              <w:t xml:space="preserve">2109 West </w:t>
            </w:r>
            <w:proofErr w:type="spellStart"/>
            <w:r w:rsidRPr="5F405F26">
              <w:rPr>
                <w:rFonts w:eastAsiaTheme="minorEastAsia"/>
              </w:rPr>
              <w:t>Dolarway</w:t>
            </w:r>
            <w:proofErr w:type="spellEnd"/>
            <w:r w:rsidRPr="5F405F26">
              <w:rPr>
                <w:rFonts w:eastAsiaTheme="minorEastAsia"/>
              </w:rPr>
              <w:t xml:space="preserve"> Road</w:t>
            </w:r>
          </w:p>
          <w:p w14:paraId="677EC7CA" w14:textId="6EFE32D7" w:rsidR="5F405F26" w:rsidRDefault="5F405F26" w:rsidP="5F405F26">
            <w:pPr>
              <w:rPr>
                <w:rFonts w:eastAsiaTheme="minorEastAsia"/>
              </w:rPr>
            </w:pPr>
            <w:r w:rsidRPr="5F405F26">
              <w:rPr>
                <w:rFonts w:eastAsiaTheme="minorEastAsia"/>
                <w:b/>
                <w:bCs/>
              </w:rPr>
              <w:t>Ellensburg</w:t>
            </w:r>
            <w:r w:rsidRPr="5F405F26">
              <w:rPr>
                <w:rFonts w:eastAsiaTheme="minorEastAsia"/>
              </w:rPr>
              <w:t>, WA 98926</w:t>
            </w:r>
          </w:p>
          <w:p w14:paraId="2ACC487D" w14:textId="526F61BC" w:rsidR="5F405F26" w:rsidRDefault="5F405F26" w:rsidP="5F405F26">
            <w:pPr>
              <w:rPr>
                <w:rFonts w:eastAsiaTheme="minorEastAsia"/>
              </w:rPr>
            </w:pPr>
            <w:r w:rsidRPr="5F405F26">
              <w:rPr>
                <w:rFonts w:eastAsiaTheme="minorEastAsia"/>
              </w:rPr>
              <w:t xml:space="preserve">Call Carolyn Stern  </w:t>
            </w:r>
          </w:p>
          <w:p w14:paraId="10C5E0A9" w14:textId="4F7004AF" w:rsidR="5F405F26" w:rsidRDefault="00000000" w:rsidP="5F405F26">
            <w:pPr>
              <w:rPr>
                <w:rFonts w:eastAsiaTheme="minorEastAsia"/>
              </w:rPr>
            </w:pPr>
            <w:hyperlink r:id="rId13">
              <w:r w:rsidR="5F405F26" w:rsidRPr="5F405F26">
                <w:rPr>
                  <w:rStyle w:val="Hyperlink"/>
                  <w:rFonts w:eastAsiaTheme="minorEastAsia"/>
                </w:rPr>
                <w:t>(509) 402-1395</w:t>
              </w:r>
            </w:hyperlink>
          </w:p>
          <w:p w14:paraId="33FDF327" w14:textId="440A4C1C" w:rsidR="5F405F26" w:rsidRDefault="5F405F26" w:rsidP="5F405F26">
            <w:pPr>
              <w:rPr>
                <w:rFonts w:eastAsiaTheme="minorEastAsia"/>
                <w:color w:val="000000" w:themeColor="text1"/>
              </w:rPr>
            </w:pPr>
          </w:p>
        </w:tc>
      </w:tr>
      <w:tr w:rsidR="5F405F26" w14:paraId="610DBFB8" w14:textId="77777777" w:rsidTr="5F405F26">
        <w:tc>
          <w:tcPr>
            <w:tcW w:w="9462" w:type="dxa"/>
          </w:tcPr>
          <w:p w14:paraId="269BE855" w14:textId="76CCAF89" w:rsidR="5F405F26" w:rsidRDefault="5F405F26" w:rsidP="5F405F26">
            <w:pPr>
              <w:rPr>
                <w:rFonts w:eastAsiaTheme="minorEastAsia"/>
              </w:rPr>
            </w:pPr>
            <w:r w:rsidRPr="5F405F26">
              <w:rPr>
                <w:rFonts w:eastAsiaTheme="minorEastAsia"/>
              </w:rPr>
              <w:t>Dr. Scott A. Whitmer, Psychologist, PsyD</w:t>
            </w:r>
          </w:p>
          <w:p w14:paraId="29EBD776" w14:textId="595AFEA5" w:rsidR="5F405F26" w:rsidRDefault="5F405F26" w:rsidP="5F405F26">
            <w:pPr>
              <w:rPr>
                <w:rFonts w:eastAsiaTheme="minorEastAsia"/>
              </w:rPr>
            </w:pPr>
            <w:r w:rsidRPr="5F405F26">
              <w:rPr>
                <w:rFonts w:eastAsiaTheme="minorEastAsia"/>
              </w:rPr>
              <w:t>205 N 40th Avenue</w:t>
            </w:r>
          </w:p>
          <w:p w14:paraId="672A0410" w14:textId="2709CB65" w:rsidR="5F405F26" w:rsidRDefault="5F405F26" w:rsidP="5F405F26">
            <w:pPr>
              <w:rPr>
                <w:rFonts w:eastAsiaTheme="minorEastAsia"/>
              </w:rPr>
            </w:pPr>
            <w:r w:rsidRPr="5F405F26">
              <w:rPr>
                <w:rFonts w:eastAsiaTheme="minorEastAsia"/>
              </w:rPr>
              <w:t>Suite 203</w:t>
            </w:r>
          </w:p>
          <w:p w14:paraId="1AB5352B" w14:textId="4FF35492" w:rsidR="5F405F26" w:rsidRDefault="5F405F26" w:rsidP="5F405F26">
            <w:pPr>
              <w:rPr>
                <w:rFonts w:eastAsiaTheme="minorEastAsia"/>
              </w:rPr>
            </w:pPr>
            <w:r w:rsidRPr="5F405F26">
              <w:rPr>
                <w:rFonts w:eastAsiaTheme="minorEastAsia"/>
                <w:b/>
                <w:bCs/>
              </w:rPr>
              <w:t>Yakima</w:t>
            </w:r>
            <w:r w:rsidRPr="5F405F26">
              <w:rPr>
                <w:rFonts w:eastAsiaTheme="minorEastAsia"/>
              </w:rPr>
              <w:t>, WA 98908</w:t>
            </w:r>
          </w:p>
          <w:p w14:paraId="4F358F8F" w14:textId="5C2619B4" w:rsidR="5F405F26" w:rsidRDefault="00000000" w:rsidP="5F405F26">
            <w:pPr>
              <w:rPr>
                <w:rFonts w:eastAsiaTheme="minorEastAsia"/>
              </w:rPr>
            </w:pPr>
            <w:hyperlink r:id="rId14">
              <w:r w:rsidR="5F405F26" w:rsidRPr="5F405F26">
                <w:rPr>
                  <w:rStyle w:val="Hyperlink"/>
                  <w:rFonts w:eastAsiaTheme="minorEastAsia"/>
                </w:rPr>
                <w:t>(509) 307-3473</w:t>
              </w:r>
            </w:hyperlink>
          </w:p>
          <w:p w14:paraId="0B5383CA" w14:textId="0CCC824C" w:rsidR="5F405F26" w:rsidRDefault="5F405F26" w:rsidP="5F405F26">
            <w:pPr>
              <w:rPr>
                <w:rFonts w:eastAsiaTheme="minorEastAsia"/>
                <w:color w:val="000000" w:themeColor="text1"/>
              </w:rPr>
            </w:pPr>
          </w:p>
        </w:tc>
      </w:tr>
      <w:tr w:rsidR="5F405F26" w14:paraId="5EADF57C" w14:textId="77777777" w:rsidTr="5F405F26">
        <w:tc>
          <w:tcPr>
            <w:tcW w:w="9462" w:type="dxa"/>
          </w:tcPr>
          <w:p w14:paraId="6082B5E0" w14:textId="2385EA5C" w:rsidR="5F405F26" w:rsidRDefault="5F405F26" w:rsidP="5F405F26">
            <w:pPr>
              <w:rPr>
                <w:rFonts w:eastAsiaTheme="minorEastAsia"/>
              </w:rPr>
            </w:pPr>
            <w:r w:rsidRPr="5F405F26">
              <w:rPr>
                <w:rFonts w:eastAsiaTheme="minorEastAsia"/>
              </w:rPr>
              <w:t>Dr. Jessica L Long, Psychologist, PsyD</w:t>
            </w:r>
            <w:r>
              <w:tab/>
            </w:r>
            <w:r>
              <w:tab/>
            </w:r>
            <w:r>
              <w:tab/>
            </w:r>
            <w:r>
              <w:tab/>
            </w:r>
            <w:r>
              <w:tab/>
            </w:r>
            <w:r w:rsidRPr="5F405F26">
              <w:rPr>
                <w:rFonts w:eastAsiaTheme="minorEastAsia"/>
              </w:rPr>
              <w:t xml:space="preserve">      </w:t>
            </w:r>
          </w:p>
          <w:p w14:paraId="7072B706" w14:textId="3C24B8C5" w:rsidR="5F405F26" w:rsidRDefault="5F405F26" w:rsidP="5F405F26">
            <w:pPr>
              <w:rPr>
                <w:rFonts w:eastAsiaTheme="minorEastAsia"/>
              </w:rPr>
            </w:pPr>
            <w:r w:rsidRPr="5F405F26">
              <w:rPr>
                <w:rFonts w:eastAsiaTheme="minorEastAsia"/>
              </w:rPr>
              <w:t xml:space="preserve">6917 W </w:t>
            </w:r>
            <w:proofErr w:type="spellStart"/>
            <w:r w:rsidRPr="5F405F26">
              <w:rPr>
                <w:rFonts w:eastAsiaTheme="minorEastAsia"/>
              </w:rPr>
              <w:t>Grandridge</w:t>
            </w:r>
            <w:proofErr w:type="spellEnd"/>
            <w:r w:rsidRPr="5F405F26">
              <w:rPr>
                <w:rFonts w:eastAsiaTheme="minorEastAsia"/>
              </w:rPr>
              <w:t xml:space="preserve"> Blvd</w:t>
            </w:r>
          </w:p>
          <w:p w14:paraId="0DC11C8C" w14:textId="5E9AB50C" w:rsidR="5F405F26" w:rsidRDefault="5F405F26" w:rsidP="5F405F26">
            <w:pPr>
              <w:rPr>
                <w:rFonts w:eastAsiaTheme="minorEastAsia"/>
              </w:rPr>
            </w:pPr>
            <w:r w:rsidRPr="5F405F26">
              <w:rPr>
                <w:rFonts w:eastAsiaTheme="minorEastAsia"/>
              </w:rPr>
              <w:t>Suite D</w:t>
            </w:r>
          </w:p>
          <w:p w14:paraId="45C2E7E3" w14:textId="08C4B8FD" w:rsidR="5F405F26" w:rsidRDefault="5F405F26" w:rsidP="5F405F26">
            <w:pPr>
              <w:rPr>
                <w:rFonts w:eastAsiaTheme="minorEastAsia"/>
              </w:rPr>
            </w:pPr>
            <w:r w:rsidRPr="5F405F26">
              <w:rPr>
                <w:rFonts w:eastAsiaTheme="minorEastAsia"/>
                <w:b/>
                <w:bCs/>
              </w:rPr>
              <w:t>Kennewick</w:t>
            </w:r>
            <w:r w:rsidRPr="5F405F26">
              <w:rPr>
                <w:rFonts w:eastAsiaTheme="minorEastAsia"/>
              </w:rPr>
              <w:t>, WA 99336</w:t>
            </w:r>
          </w:p>
          <w:p w14:paraId="1BC32B85" w14:textId="52738202" w:rsidR="5F405F26" w:rsidRDefault="00000000" w:rsidP="5F405F26">
            <w:pPr>
              <w:rPr>
                <w:rFonts w:eastAsiaTheme="minorEastAsia"/>
              </w:rPr>
            </w:pPr>
            <w:hyperlink r:id="rId15">
              <w:r w:rsidR="5F405F26" w:rsidRPr="5F405F26">
                <w:rPr>
                  <w:rStyle w:val="Hyperlink"/>
                  <w:rFonts w:eastAsiaTheme="minorEastAsia"/>
                </w:rPr>
                <w:t>(509) 774-3880</w:t>
              </w:r>
            </w:hyperlink>
            <w:r w:rsidR="5F405F26" w:rsidRPr="5F405F26">
              <w:rPr>
                <w:rFonts w:eastAsiaTheme="minorEastAsia"/>
              </w:rPr>
              <w:t xml:space="preserve">   </w:t>
            </w:r>
          </w:p>
          <w:p w14:paraId="1D2CDB0D" w14:textId="1EFB69A7" w:rsidR="5F405F26" w:rsidRDefault="5F405F26" w:rsidP="5F405F26">
            <w:pPr>
              <w:rPr>
                <w:rFonts w:eastAsiaTheme="minorEastAsia"/>
              </w:rPr>
            </w:pPr>
          </w:p>
        </w:tc>
      </w:tr>
      <w:tr w:rsidR="5F405F26" w14:paraId="641E592C" w14:textId="77777777" w:rsidTr="5F405F26">
        <w:tc>
          <w:tcPr>
            <w:tcW w:w="9462" w:type="dxa"/>
          </w:tcPr>
          <w:p w14:paraId="128CD4CD" w14:textId="4AC4B463" w:rsidR="5F405F26" w:rsidRDefault="5F405F26" w:rsidP="5F405F26">
            <w:pPr>
              <w:rPr>
                <w:rFonts w:eastAsiaTheme="minorEastAsia"/>
              </w:rPr>
            </w:pPr>
            <w:proofErr w:type="spellStart"/>
            <w:r w:rsidRPr="5F405F26">
              <w:rPr>
                <w:rFonts w:eastAsiaTheme="minorEastAsia"/>
              </w:rPr>
              <w:t>MasterMind</w:t>
            </w:r>
            <w:proofErr w:type="spellEnd"/>
            <w:r w:rsidRPr="5F405F26">
              <w:rPr>
                <w:rFonts w:eastAsiaTheme="minorEastAsia"/>
              </w:rPr>
              <w:t xml:space="preserve"> Psychology</w:t>
            </w:r>
          </w:p>
          <w:p w14:paraId="60B72D29" w14:textId="1F0ADC1C" w:rsidR="5F405F26" w:rsidRDefault="5F405F26" w:rsidP="5F405F26">
            <w:pPr>
              <w:rPr>
                <w:rFonts w:eastAsiaTheme="minorEastAsia"/>
              </w:rPr>
            </w:pPr>
            <w:r w:rsidRPr="5F405F26">
              <w:rPr>
                <w:rFonts w:eastAsiaTheme="minorEastAsia"/>
              </w:rPr>
              <w:t>101 West Cataldo Avenue Suite 210</w:t>
            </w:r>
          </w:p>
          <w:p w14:paraId="15E9EC07" w14:textId="1CBB6EB0" w:rsidR="5F405F26" w:rsidRDefault="5F405F26" w:rsidP="5F405F26">
            <w:pPr>
              <w:rPr>
                <w:rFonts w:eastAsiaTheme="minorEastAsia"/>
              </w:rPr>
            </w:pPr>
            <w:r w:rsidRPr="5F405F26">
              <w:rPr>
                <w:rFonts w:eastAsiaTheme="minorEastAsia"/>
                <w:b/>
                <w:bCs/>
              </w:rPr>
              <w:t>Spokane</w:t>
            </w:r>
            <w:r w:rsidRPr="5F405F26">
              <w:rPr>
                <w:rFonts w:eastAsiaTheme="minorEastAsia"/>
              </w:rPr>
              <w:t>, WA 99201</w:t>
            </w:r>
          </w:p>
          <w:p w14:paraId="6E139443" w14:textId="03C7B670" w:rsidR="5F405F26" w:rsidRDefault="5F405F26" w:rsidP="5F405F26">
            <w:pPr>
              <w:rPr>
                <w:rFonts w:eastAsiaTheme="minorEastAsia"/>
              </w:rPr>
            </w:pPr>
            <w:r w:rsidRPr="5F405F26">
              <w:rPr>
                <w:rFonts w:eastAsiaTheme="minorEastAsia"/>
              </w:rPr>
              <w:t>Call Angela Hille</w:t>
            </w:r>
          </w:p>
          <w:p w14:paraId="0A467744" w14:textId="6E82FB7A" w:rsidR="5F405F26" w:rsidRDefault="00000000" w:rsidP="5F405F26">
            <w:pPr>
              <w:rPr>
                <w:rFonts w:eastAsiaTheme="minorEastAsia"/>
              </w:rPr>
            </w:pPr>
            <w:hyperlink r:id="rId16">
              <w:r w:rsidR="5F405F26" w:rsidRPr="5F405F26">
                <w:rPr>
                  <w:rStyle w:val="Hyperlink"/>
                  <w:rFonts w:eastAsiaTheme="minorEastAsia"/>
                </w:rPr>
                <w:t>(509) 269-8232</w:t>
              </w:r>
            </w:hyperlink>
          </w:p>
          <w:p w14:paraId="6DE3581B" w14:textId="710E6378" w:rsidR="5F405F26" w:rsidRDefault="5F405F26" w:rsidP="5F405F26">
            <w:pPr>
              <w:rPr>
                <w:rFonts w:eastAsiaTheme="minorEastAsia"/>
                <w:color w:val="000000" w:themeColor="text1"/>
              </w:rPr>
            </w:pPr>
          </w:p>
        </w:tc>
      </w:tr>
      <w:tr w:rsidR="5F405F26" w14:paraId="6A88AE98" w14:textId="77777777" w:rsidTr="5F405F26">
        <w:tc>
          <w:tcPr>
            <w:tcW w:w="9462" w:type="dxa"/>
          </w:tcPr>
          <w:p w14:paraId="33C8B2DF" w14:textId="087956FC" w:rsidR="5F405F26" w:rsidRDefault="5F405F26" w:rsidP="5F405F26">
            <w:pPr>
              <w:rPr>
                <w:rFonts w:eastAsiaTheme="minorEastAsia"/>
              </w:rPr>
            </w:pPr>
            <w:r w:rsidRPr="5F405F26">
              <w:rPr>
                <w:rFonts w:eastAsiaTheme="minorEastAsia"/>
              </w:rPr>
              <w:t>Dr. Prama Chakravarti, PhD</w:t>
            </w:r>
          </w:p>
          <w:p w14:paraId="4C81930A" w14:textId="78787AEE" w:rsidR="5F405F26" w:rsidRDefault="5F405F26" w:rsidP="5F405F26">
            <w:pPr>
              <w:rPr>
                <w:rFonts w:eastAsiaTheme="minorEastAsia"/>
              </w:rPr>
            </w:pPr>
            <w:r w:rsidRPr="5F405F26">
              <w:rPr>
                <w:rFonts w:eastAsiaTheme="minorEastAsia"/>
              </w:rPr>
              <w:t>1740 NW Maple St</w:t>
            </w:r>
          </w:p>
          <w:p w14:paraId="3A4BBEB3" w14:textId="5A438699" w:rsidR="5F405F26" w:rsidRDefault="5F405F26" w:rsidP="5F405F26">
            <w:pPr>
              <w:rPr>
                <w:rFonts w:eastAsiaTheme="minorEastAsia"/>
              </w:rPr>
            </w:pPr>
            <w:r w:rsidRPr="5F405F26">
              <w:rPr>
                <w:rFonts w:eastAsiaTheme="minorEastAsia"/>
              </w:rPr>
              <w:t>STE 210</w:t>
            </w:r>
          </w:p>
          <w:p w14:paraId="05FB157A" w14:textId="2103DFD5" w:rsidR="5F405F26" w:rsidRDefault="5F405F26" w:rsidP="5F405F26">
            <w:pPr>
              <w:rPr>
                <w:rFonts w:eastAsiaTheme="minorEastAsia"/>
              </w:rPr>
            </w:pPr>
            <w:r w:rsidRPr="5F405F26">
              <w:rPr>
                <w:rFonts w:eastAsiaTheme="minorEastAsia"/>
                <w:b/>
                <w:bCs/>
              </w:rPr>
              <w:t>Issaquah</w:t>
            </w:r>
            <w:r w:rsidRPr="5F405F26">
              <w:rPr>
                <w:rFonts w:eastAsiaTheme="minorEastAsia"/>
              </w:rPr>
              <w:t>, WA 98027</w:t>
            </w:r>
          </w:p>
          <w:p w14:paraId="56BA4B35" w14:textId="193B20DA" w:rsidR="5F405F26" w:rsidRDefault="00000000" w:rsidP="5F405F26">
            <w:pPr>
              <w:rPr>
                <w:rFonts w:eastAsiaTheme="minorEastAsia"/>
              </w:rPr>
            </w:pPr>
            <w:hyperlink r:id="rId17">
              <w:r w:rsidR="5F405F26" w:rsidRPr="5F405F26">
                <w:rPr>
                  <w:rStyle w:val="Hyperlink"/>
                  <w:rFonts w:eastAsiaTheme="minorEastAsia"/>
                </w:rPr>
                <w:t>(425) 448-4582</w:t>
              </w:r>
            </w:hyperlink>
            <w:r w:rsidR="5F405F26">
              <w:tab/>
            </w:r>
          </w:p>
          <w:p w14:paraId="77AA9B73" w14:textId="4D4CF0F2" w:rsidR="5F405F26" w:rsidRDefault="5F405F26" w:rsidP="5F405F26">
            <w:pPr>
              <w:rPr>
                <w:rFonts w:eastAsiaTheme="minorEastAsia"/>
                <w:color w:val="000000" w:themeColor="text1"/>
              </w:rPr>
            </w:pPr>
          </w:p>
        </w:tc>
      </w:tr>
    </w:tbl>
    <w:p w14:paraId="2C078E63" w14:textId="5E10CB4F" w:rsidR="009F30A6" w:rsidRDefault="009F30A6" w:rsidP="5F405F26"/>
    <w:sectPr w:rsidR="009F30A6" w:rsidSect="006A0BC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D597" w14:textId="77777777" w:rsidR="00206ACB" w:rsidRDefault="00206ACB">
      <w:pPr>
        <w:spacing w:after="0" w:line="240" w:lineRule="auto"/>
      </w:pPr>
      <w:r>
        <w:separator/>
      </w:r>
    </w:p>
  </w:endnote>
  <w:endnote w:type="continuationSeparator" w:id="0">
    <w:p w14:paraId="608A1FF5" w14:textId="77777777" w:rsidR="00206ACB" w:rsidRDefault="0020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405F26" w14:paraId="5B5538B9" w14:textId="77777777" w:rsidTr="5F405F26">
      <w:tc>
        <w:tcPr>
          <w:tcW w:w="3120" w:type="dxa"/>
        </w:tcPr>
        <w:p w14:paraId="38A0CA31" w14:textId="47B16A48" w:rsidR="5F405F26" w:rsidRDefault="5F405F26" w:rsidP="5F405F26">
          <w:pPr>
            <w:pStyle w:val="Header"/>
            <w:ind w:left="-115"/>
          </w:pPr>
        </w:p>
      </w:tc>
      <w:tc>
        <w:tcPr>
          <w:tcW w:w="3120" w:type="dxa"/>
        </w:tcPr>
        <w:p w14:paraId="31BA76FE" w14:textId="3975C400" w:rsidR="5F405F26" w:rsidRDefault="5F405F26" w:rsidP="5F405F26">
          <w:pPr>
            <w:pStyle w:val="Header"/>
            <w:jc w:val="center"/>
          </w:pPr>
        </w:p>
      </w:tc>
      <w:tc>
        <w:tcPr>
          <w:tcW w:w="3120" w:type="dxa"/>
        </w:tcPr>
        <w:p w14:paraId="05AEF73D" w14:textId="016C704D" w:rsidR="5F405F26" w:rsidRDefault="5F405F26" w:rsidP="5F405F26">
          <w:pPr>
            <w:pStyle w:val="Header"/>
            <w:ind w:right="-115"/>
            <w:jc w:val="right"/>
          </w:pPr>
        </w:p>
      </w:tc>
    </w:tr>
  </w:tbl>
  <w:p w14:paraId="4B43DCE7" w14:textId="51D91146" w:rsidR="5F405F26" w:rsidRDefault="5F405F26" w:rsidP="5F40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B9A4" w14:textId="77777777" w:rsidR="00206ACB" w:rsidRDefault="00206ACB">
      <w:pPr>
        <w:spacing w:after="0" w:line="240" w:lineRule="auto"/>
      </w:pPr>
      <w:r>
        <w:separator/>
      </w:r>
    </w:p>
  </w:footnote>
  <w:footnote w:type="continuationSeparator" w:id="0">
    <w:p w14:paraId="1D9D2694" w14:textId="77777777" w:rsidR="00206ACB" w:rsidRDefault="0020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405F26" w14:paraId="2FCD8AF9" w14:textId="77777777" w:rsidTr="5F405F26">
      <w:tc>
        <w:tcPr>
          <w:tcW w:w="3120" w:type="dxa"/>
        </w:tcPr>
        <w:p w14:paraId="248665DB" w14:textId="650148DC" w:rsidR="5F405F26" w:rsidRDefault="5F405F26" w:rsidP="5F405F26">
          <w:pPr>
            <w:pStyle w:val="Header"/>
            <w:ind w:left="-115"/>
          </w:pPr>
        </w:p>
      </w:tc>
      <w:tc>
        <w:tcPr>
          <w:tcW w:w="3120" w:type="dxa"/>
        </w:tcPr>
        <w:p w14:paraId="15B6EB39" w14:textId="270074BC" w:rsidR="5F405F26" w:rsidRDefault="5F405F26" w:rsidP="5F405F26">
          <w:pPr>
            <w:pStyle w:val="Header"/>
            <w:jc w:val="center"/>
          </w:pPr>
        </w:p>
      </w:tc>
      <w:tc>
        <w:tcPr>
          <w:tcW w:w="3120" w:type="dxa"/>
        </w:tcPr>
        <w:p w14:paraId="4A4E517C" w14:textId="1CF5430C" w:rsidR="5F405F26" w:rsidRDefault="5F405F26" w:rsidP="5F405F26">
          <w:pPr>
            <w:pStyle w:val="Header"/>
            <w:ind w:right="-115"/>
            <w:jc w:val="right"/>
          </w:pPr>
        </w:p>
      </w:tc>
    </w:tr>
  </w:tbl>
  <w:p w14:paraId="6CDB5843" w14:textId="7C9FD682" w:rsidR="5F405F26" w:rsidRDefault="5F405F26" w:rsidP="5F40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A1A7"/>
    <w:multiLevelType w:val="hybridMultilevel"/>
    <w:tmpl w:val="7F9A9478"/>
    <w:lvl w:ilvl="0" w:tplc="36605676">
      <w:start w:val="1"/>
      <w:numFmt w:val="bullet"/>
      <w:lvlText w:val=""/>
      <w:lvlJc w:val="left"/>
      <w:pPr>
        <w:ind w:left="720" w:hanging="360"/>
      </w:pPr>
      <w:rPr>
        <w:rFonts w:ascii="Symbol" w:hAnsi="Symbol" w:hint="default"/>
      </w:rPr>
    </w:lvl>
    <w:lvl w:ilvl="1" w:tplc="7A5EFEF4">
      <w:start w:val="1"/>
      <w:numFmt w:val="bullet"/>
      <w:lvlText w:val="o"/>
      <w:lvlJc w:val="left"/>
      <w:pPr>
        <w:ind w:left="1440" w:hanging="360"/>
      </w:pPr>
      <w:rPr>
        <w:rFonts w:ascii="Courier New" w:hAnsi="Courier New" w:hint="default"/>
      </w:rPr>
    </w:lvl>
    <w:lvl w:ilvl="2" w:tplc="6AEEC260">
      <w:start w:val="1"/>
      <w:numFmt w:val="bullet"/>
      <w:lvlText w:val=""/>
      <w:lvlJc w:val="left"/>
      <w:pPr>
        <w:ind w:left="2160" w:hanging="360"/>
      </w:pPr>
      <w:rPr>
        <w:rFonts w:ascii="Wingdings" w:hAnsi="Wingdings" w:hint="default"/>
      </w:rPr>
    </w:lvl>
    <w:lvl w:ilvl="3" w:tplc="67FEF21A">
      <w:start w:val="1"/>
      <w:numFmt w:val="bullet"/>
      <w:lvlText w:val=""/>
      <w:lvlJc w:val="left"/>
      <w:pPr>
        <w:ind w:left="2880" w:hanging="360"/>
      </w:pPr>
      <w:rPr>
        <w:rFonts w:ascii="Symbol" w:hAnsi="Symbol" w:hint="default"/>
      </w:rPr>
    </w:lvl>
    <w:lvl w:ilvl="4" w:tplc="657E1BFA">
      <w:start w:val="1"/>
      <w:numFmt w:val="bullet"/>
      <w:lvlText w:val="o"/>
      <w:lvlJc w:val="left"/>
      <w:pPr>
        <w:ind w:left="3600" w:hanging="360"/>
      </w:pPr>
      <w:rPr>
        <w:rFonts w:ascii="Courier New" w:hAnsi="Courier New" w:hint="default"/>
      </w:rPr>
    </w:lvl>
    <w:lvl w:ilvl="5" w:tplc="C2888D30">
      <w:start w:val="1"/>
      <w:numFmt w:val="bullet"/>
      <w:lvlText w:val=""/>
      <w:lvlJc w:val="left"/>
      <w:pPr>
        <w:ind w:left="4320" w:hanging="360"/>
      </w:pPr>
      <w:rPr>
        <w:rFonts w:ascii="Wingdings" w:hAnsi="Wingdings" w:hint="default"/>
      </w:rPr>
    </w:lvl>
    <w:lvl w:ilvl="6" w:tplc="E6561F16">
      <w:start w:val="1"/>
      <w:numFmt w:val="bullet"/>
      <w:lvlText w:val=""/>
      <w:lvlJc w:val="left"/>
      <w:pPr>
        <w:ind w:left="5040" w:hanging="360"/>
      </w:pPr>
      <w:rPr>
        <w:rFonts w:ascii="Symbol" w:hAnsi="Symbol" w:hint="default"/>
      </w:rPr>
    </w:lvl>
    <w:lvl w:ilvl="7" w:tplc="D86C44C0">
      <w:start w:val="1"/>
      <w:numFmt w:val="bullet"/>
      <w:lvlText w:val="o"/>
      <w:lvlJc w:val="left"/>
      <w:pPr>
        <w:ind w:left="5760" w:hanging="360"/>
      </w:pPr>
      <w:rPr>
        <w:rFonts w:ascii="Courier New" w:hAnsi="Courier New" w:hint="default"/>
      </w:rPr>
    </w:lvl>
    <w:lvl w:ilvl="8" w:tplc="09ECE91C">
      <w:start w:val="1"/>
      <w:numFmt w:val="bullet"/>
      <w:lvlText w:val=""/>
      <w:lvlJc w:val="left"/>
      <w:pPr>
        <w:ind w:left="6480" w:hanging="360"/>
      </w:pPr>
      <w:rPr>
        <w:rFonts w:ascii="Wingdings" w:hAnsi="Wingdings" w:hint="default"/>
      </w:rPr>
    </w:lvl>
  </w:abstractNum>
  <w:abstractNum w:abstractNumId="1" w15:restartNumberingAfterBreak="0">
    <w:nsid w:val="205BE5D2"/>
    <w:multiLevelType w:val="hybridMultilevel"/>
    <w:tmpl w:val="BAD2B656"/>
    <w:lvl w:ilvl="0" w:tplc="B59EEB24">
      <w:start w:val="1"/>
      <w:numFmt w:val="bullet"/>
      <w:lvlText w:val=""/>
      <w:lvlJc w:val="left"/>
      <w:pPr>
        <w:ind w:left="720" w:hanging="360"/>
      </w:pPr>
      <w:rPr>
        <w:rFonts w:ascii="Symbol" w:hAnsi="Symbol" w:hint="default"/>
      </w:rPr>
    </w:lvl>
    <w:lvl w:ilvl="1" w:tplc="8AE4DBC0">
      <w:start w:val="1"/>
      <w:numFmt w:val="bullet"/>
      <w:lvlText w:val="o"/>
      <w:lvlJc w:val="left"/>
      <w:pPr>
        <w:ind w:left="1440" w:hanging="360"/>
      </w:pPr>
      <w:rPr>
        <w:rFonts w:ascii="Courier New" w:hAnsi="Courier New" w:hint="default"/>
      </w:rPr>
    </w:lvl>
    <w:lvl w:ilvl="2" w:tplc="CE3EB6FA">
      <w:start w:val="1"/>
      <w:numFmt w:val="bullet"/>
      <w:lvlText w:val=""/>
      <w:lvlJc w:val="left"/>
      <w:pPr>
        <w:ind w:left="2160" w:hanging="360"/>
      </w:pPr>
      <w:rPr>
        <w:rFonts w:ascii="Wingdings" w:hAnsi="Wingdings" w:hint="default"/>
      </w:rPr>
    </w:lvl>
    <w:lvl w:ilvl="3" w:tplc="4860EE44">
      <w:start w:val="1"/>
      <w:numFmt w:val="bullet"/>
      <w:lvlText w:val=""/>
      <w:lvlJc w:val="left"/>
      <w:pPr>
        <w:ind w:left="2880" w:hanging="360"/>
      </w:pPr>
      <w:rPr>
        <w:rFonts w:ascii="Symbol" w:hAnsi="Symbol" w:hint="default"/>
      </w:rPr>
    </w:lvl>
    <w:lvl w:ilvl="4" w:tplc="5E28C2D2">
      <w:start w:val="1"/>
      <w:numFmt w:val="bullet"/>
      <w:lvlText w:val="o"/>
      <w:lvlJc w:val="left"/>
      <w:pPr>
        <w:ind w:left="3600" w:hanging="360"/>
      </w:pPr>
      <w:rPr>
        <w:rFonts w:ascii="Courier New" w:hAnsi="Courier New" w:hint="default"/>
      </w:rPr>
    </w:lvl>
    <w:lvl w:ilvl="5" w:tplc="68CCF332">
      <w:start w:val="1"/>
      <w:numFmt w:val="bullet"/>
      <w:lvlText w:val=""/>
      <w:lvlJc w:val="left"/>
      <w:pPr>
        <w:ind w:left="4320" w:hanging="360"/>
      </w:pPr>
      <w:rPr>
        <w:rFonts w:ascii="Wingdings" w:hAnsi="Wingdings" w:hint="default"/>
      </w:rPr>
    </w:lvl>
    <w:lvl w:ilvl="6" w:tplc="8D7654B2">
      <w:start w:val="1"/>
      <w:numFmt w:val="bullet"/>
      <w:lvlText w:val=""/>
      <w:lvlJc w:val="left"/>
      <w:pPr>
        <w:ind w:left="5040" w:hanging="360"/>
      </w:pPr>
      <w:rPr>
        <w:rFonts w:ascii="Symbol" w:hAnsi="Symbol" w:hint="default"/>
      </w:rPr>
    </w:lvl>
    <w:lvl w:ilvl="7" w:tplc="C34E2B70">
      <w:start w:val="1"/>
      <w:numFmt w:val="bullet"/>
      <w:lvlText w:val="o"/>
      <w:lvlJc w:val="left"/>
      <w:pPr>
        <w:ind w:left="5760" w:hanging="360"/>
      </w:pPr>
      <w:rPr>
        <w:rFonts w:ascii="Courier New" w:hAnsi="Courier New" w:hint="default"/>
      </w:rPr>
    </w:lvl>
    <w:lvl w:ilvl="8" w:tplc="DEE6BDD4">
      <w:start w:val="1"/>
      <w:numFmt w:val="bullet"/>
      <w:lvlText w:val=""/>
      <w:lvlJc w:val="left"/>
      <w:pPr>
        <w:ind w:left="6480" w:hanging="360"/>
      </w:pPr>
      <w:rPr>
        <w:rFonts w:ascii="Wingdings" w:hAnsi="Wingdings" w:hint="default"/>
      </w:rPr>
    </w:lvl>
  </w:abstractNum>
  <w:abstractNum w:abstractNumId="2" w15:restartNumberingAfterBreak="0">
    <w:nsid w:val="409B26BF"/>
    <w:multiLevelType w:val="hybridMultilevel"/>
    <w:tmpl w:val="7034FB58"/>
    <w:lvl w:ilvl="0" w:tplc="04D01CC2">
      <w:start w:val="1"/>
      <w:numFmt w:val="bullet"/>
      <w:lvlText w:val=""/>
      <w:lvlJc w:val="left"/>
      <w:pPr>
        <w:ind w:left="720" w:hanging="360"/>
      </w:pPr>
      <w:rPr>
        <w:rFonts w:ascii="Symbol" w:hAnsi="Symbol" w:hint="default"/>
      </w:rPr>
    </w:lvl>
    <w:lvl w:ilvl="1" w:tplc="8FA4187C">
      <w:start w:val="1"/>
      <w:numFmt w:val="bullet"/>
      <w:lvlText w:val="o"/>
      <w:lvlJc w:val="left"/>
      <w:pPr>
        <w:ind w:left="1440" w:hanging="360"/>
      </w:pPr>
      <w:rPr>
        <w:rFonts w:ascii="Courier New" w:hAnsi="Courier New" w:hint="default"/>
      </w:rPr>
    </w:lvl>
    <w:lvl w:ilvl="2" w:tplc="8FC88428">
      <w:start w:val="1"/>
      <w:numFmt w:val="bullet"/>
      <w:lvlText w:val=""/>
      <w:lvlJc w:val="left"/>
      <w:pPr>
        <w:ind w:left="2160" w:hanging="360"/>
      </w:pPr>
      <w:rPr>
        <w:rFonts w:ascii="Wingdings" w:hAnsi="Wingdings" w:hint="default"/>
      </w:rPr>
    </w:lvl>
    <w:lvl w:ilvl="3" w:tplc="5F781BBE">
      <w:start w:val="1"/>
      <w:numFmt w:val="bullet"/>
      <w:lvlText w:val=""/>
      <w:lvlJc w:val="left"/>
      <w:pPr>
        <w:ind w:left="2880" w:hanging="360"/>
      </w:pPr>
      <w:rPr>
        <w:rFonts w:ascii="Symbol" w:hAnsi="Symbol" w:hint="default"/>
      </w:rPr>
    </w:lvl>
    <w:lvl w:ilvl="4" w:tplc="A70E6890">
      <w:start w:val="1"/>
      <w:numFmt w:val="bullet"/>
      <w:lvlText w:val="o"/>
      <w:lvlJc w:val="left"/>
      <w:pPr>
        <w:ind w:left="3600" w:hanging="360"/>
      </w:pPr>
      <w:rPr>
        <w:rFonts w:ascii="Courier New" w:hAnsi="Courier New" w:hint="default"/>
      </w:rPr>
    </w:lvl>
    <w:lvl w:ilvl="5" w:tplc="FD12561A">
      <w:start w:val="1"/>
      <w:numFmt w:val="bullet"/>
      <w:lvlText w:val=""/>
      <w:lvlJc w:val="left"/>
      <w:pPr>
        <w:ind w:left="4320" w:hanging="360"/>
      </w:pPr>
      <w:rPr>
        <w:rFonts w:ascii="Wingdings" w:hAnsi="Wingdings" w:hint="default"/>
      </w:rPr>
    </w:lvl>
    <w:lvl w:ilvl="6" w:tplc="9A5E8D3C">
      <w:start w:val="1"/>
      <w:numFmt w:val="bullet"/>
      <w:lvlText w:val=""/>
      <w:lvlJc w:val="left"/>
      <w:pPr>
        <w:ind w:left="5040" w:hanging="360"/>
      </w:pPr>
      <w:rPr>
        <w:rFonts w:ascii="Symbol" w:hAnsi="Symbol" w:hint="default"/>
      </w:rPr>
    </w:lvl>
    <w:lvl w:ilvl="7" w:tplc="CD025CBA">
      <w:start w:val="1"/>
      <w:numFmt w:val="bullet"/>
      <w:lvlText w:val="o"/>
      <w:lvlJc w:val="left"/>
      <w:pPr>
        <w:ind w:left="5760" w:hanging="360"/>
      </w:pPr>
      <w:rPr>
        <w:rFonts w:ascii="Courier New" w:hAnsi="Courier New" w:hint="default"/>
      </w:rPr>
    </w:lvl>
    <w:lvl w:ilvl="8" w:tplc="CD82B17E">
      <w:start w:val="1"/>
      <w:numFmt w:val="bullet"/>
      <w:lvlText w:val=""/>
      <w:lvlJc w:val="left"/>
      <w:pPr>
        <w:ind w:left="6480" w:hanging="360"/>
      </w:pPr>
      <w:rPr>
        <w:rFonts w:ascii="Wingdings" w:hAnsi="Wingdings" w:hint="default"/>
      </w:rPr>
    </w:lvl>
  </w:abstractNum>
  <w:abstractNum w:abstractNumId="3" w15:restartNumberingAfterBreak="0">
    <w:nsid w:val="53B6843F"/>
    <w:multiLevelType w:val="hybridMultilevel"/>
    <w:tmpl w:val="13AE68B4"/>
    <w:lvl w:ilvl="0" w:tplc="271A8E16">
      <w:start w:val="1"/>
      <w:numFmt w:val="bullet"/>
      <w:lvlText w:val=""/>
      <w:lvlJc w:val="left"/>
      <w:pPr>
        <w:ind w:left="720" w:hanging="360"/>
      </w:pPr>
      <w:rPr>
        <w:rFonts w:ascii="Symbol" w:hAnsi="Symbol" w:hint="default"/>
      </w:rPr>
    </w:lvl>
    <w:lvl w:ilvl="1" w:tplc="8E14365A">
      <w:start w:val="1"/>
      <w:numFmt w:val="bullet"/>
      <w:lvlText w:val="o"/>
      <w:lvlJc w:val="left"/>
      <w:pPr>
        <w:ind w:left="1440" w:hanging="360"/>
      </w:pPr>
      <w:rPr>
        <w:rFonts w:ascii="Courier New" w:hAnsi="Courier New" w:hint="default"/>
      </w:rPr>
    </w:lvl>
    <w:lvl w:ilvl="2" w:tplc="88686A1E">
      <w:start w:val="1"/>
      <w:numFmt w:val="bullet"/>
      <w:lvlText w:val=""/>
      <w:lvlJc w:val="left"/>
      <w:pPr>
        <w:ind w:left="2160" w:hanging="360"/>
      </w:pPr>
      <w:rPr>
        <w:rFonts w:ascii="Wingdings" w:hAnsi="Wingdings" w:hint="default"/>
      </w:rPr>
    </w:lvl>
    <w:lvl w:ilvl="3" w:tplc="84565184">
      <w:start w:val="1"/>
      <w:numFmt w:val="bullet"/>
      <w:lvlText w:val=""/>
      <w:lvlJc w:val="left"/>
      <w:pPr>
        <w:ind w:left="2880" w:hanging="360"/>
      </w:pPr>
      <w:rPr>
        <w:rFonts w:ascii="Symbol" w:hAnsi="Symbol" w:hint="default"/>
      </w:rPr>
    </w:lvl>
    <w:lvl w:ilvl="4" w:tplc="8DB288F6">
      <w:start w:val="1"/>
      <w:numFmt w:val="bullet"/>
      <w:lvlText w:val="o"/>
      <w:lvlJc w:val="left"/>
      <w:pPr>
        <w:ind w:left="3600" w:hanging="360"/>
      </w:pPr>
      <w:rPr>
        <w:rFonts w:ascii="Courier New" w:hAnsi="Courier New" w:hint="default"/>
      </w:rPr>
    </w:lvl>
    <w:lvl w:ilvl="5" w:tplc="BC269758">
      <w:start w:val="1"/>
      <w:numFmt w:val="bullet"/>
      <w:lvlText w:val=""/>
      <w:lvlJc w:val="left"/>
      <w:pPr>
        <w:ind w:left="4320" w:hanging="360"/>
      </w:pPr>
      <w:rPr>
        <w:rFonts w:ascii="Wingdings" w:hAnsi="Wingdings" w:hint="default"/>
      </w:rPr>
    </w:lvl>
    <w:lvl w:ilvl="6" w:tplc="A97443EA">
      <w:start w:val="1"/>
      <w:numFmt w:val="bullet"/>
      <w:lvlText w:val=""/>
      <w:lvlJc w:val="left"/>
      <w:pPr>
        <w:ind w:left="5040" w:hanging="360"/>
      </w:pPr>
      <w:rPr>
        <w:rFonts w:ascii="Symbol" w:hAnsi="Symbol" w:hint="default"/>
      </w:rPr>
    </w:lvl>
    <w:lvl w:ilvl="7" w:tplc="FDF69434">
      <w:start w:val="1"/>
      <w:numFmt w:val="bullet"/>
      <w:lvlText w:val="o"/>
      <w:lvlJc w:val="left"/>
      <w:pPr>
        <w:ind w:left="5760" w:hanging="360"/>
      </w:pPr>
      <w:rPr>
        <w:rFonts w:ascii="Courier New" w:hAnsi="Courier New" w:hint="default"/>
      </w:rPr>
    </w:lvl>
    <w:lvl w:ilvl="8" w:tplc="0EDEA76A">
      <w:start w:val="1"/>
      <w:numFmt w:val="bullet"/>
      <w:lvlText w:val=""/>
      <w:lvlJc w:val="left"/>
      <w:pPr>
        <w:ind w:left="6480" w:hanging="360"/>
      </w:pPr>
      <w:rPr>
        <w:rFonts w:ascii="Wingdings" w:hAnsi="Wingdings" w:hint="default"/>
      </w:rPr>
    </w:lvl>
  </w:abstractNum>
  <w:abstractNum w:abstractNumId="4" w15:restartNumberingAfterBreak="0">
    <w:nsid w:val="6D16D94C"/>
    <w:multiLevelType w:val="hybridMultilevel"/>
    <w:tmpl w:val="D64E0D24"/>
    <w:lvl w:ilvl="0" w:tplc="7E641EC2">
      <w:start w:val="1"/>
      <w:numFmt w:val="bullet"/>
      <w:lvlText w:val=""/>
      <w:lvlJc w:val="left"/>
      <w:pPr>
        <w:ind w:left="720" w:hanging="360"/>
      </w:pPr>
      <w:rPr>
        <w:rFonts w:ascii="Symbol" w:hAnsi="Symbol" w:hint="default"/>
      </w:rPr>
    </w:lvl>
    <w:lvl w:ilvl="1" w:tplc="641E4666">
      <w:start w:val="1"/>
      <w:numFmt w:val="bullet"/>
      <w:lvlText w:val="o"/>
      <w:lvlJc w:val="left"/>
      <w:pPr>
        <w:ind w:left="1440" w:hanging="360"/>
      </w:pPr>
      <w:rPr>
        <w:rFonts w:ascii="Courier New" w:hAnsi="Courier New" w:hint="default"/>
      </w:rPr>
    </w:lvl>
    <w:lvl w:ilvl="2" w:tplc="4BF43FE6">
      <w:start w:val="1"/>
      <w:numFmt w:val="bullet"/>
      <w:lvlText w:val=""/>
      <w:lvlJc w:val="left"/>
      <w:pPr>
        <w:ind w:left="2160" w:hanging="360"/>
      </w:pPr>
      <w:rPr>
        <w:rFonts w:ascii="Wingdings" w:hAnsi="Wingdings" w:hint="default"/>
      </w:rPr>
    </w:lvl>
    <w:lvl w:ilvl="3" w:tplc="E34EAF7A">
      <w:start w:val="1"/>
      <w:numFmt w:val="bullet"/>
      <w:lvlText w:val=""/>
      <w:lvlJc w:val="left"/>
      <w:pPr>
        <w:ind w:left="2880" w:hanging="360"/>
      </w:pPr>
      <w:rPr>
        <w:rFonts w:ascii="Symbol" w:hAnsi="Symbol" w:hint="default"/>
      </w:rPr>
    </w:lvl>
    <w:lvl w:ilvl="4" w:tplc="6E763868">
      <w:start w:val="1"/>
      <w:numFmt w:val="bullet"/>
      <w:lvlText w:val="o"/>
      <w:lvlJc w:val="left"/>
      <w:pPr>
        <w:ind w:left="3600" w:hanging="360"/>
      </w:pPr>
      <w:rPr>
        <w:rFonts w:ascii="Courier New" w:hAnsi="Courier New" w:hint="default"/>
      </w:rPr>
    </w:lvl>
    <w:lvl w:ilvl="5" w:tplc="7AC6777A">
      <w:start w:val="1"/>
      <w:numFmt w:val="bullet"/>
      <w:lvlText w:val=""/>
      <w:lvlJc w:val="left"/>
      <w:pPr>
        <w:ind w:left="4320" w:hanging="360"/>
      </w:pPr>
      <w:rPr>
        <w:rFonts w:ascii="Wingdings" w:hAnsi="Wingdings" w:hint="default"/>
      </w:rPr>
    </w:lvl>
    <w:lvl w:ilvl="6" w:tplc="F8C2D722">
      <w:start w:val="1"/>
      <w:numFmt w:val="bullet"/>
      <w:lvlText w:val=""/>
      <w:lvlJc w:val="left"/>
      <w:pPr>
        <w:ind w:left="5040" w:hanging="360"/>
      </w:pPr>
      <w:rPr>
        <w:rFonts w:ascii="Symbol" w:hAnsi="Symbol" w:hint="default"/>
      </w:rPr>
    </w:lvl>
    <w:lvl w:ilvl="7" w:tplc="CD524698">
      <w:start w:val="1"/>
      <w:numFmt w:val="bullet"/>
      <w:lvlText w:val="o"/>
      <w:lvlJc w:val="left"/>
      <w:pPr>
        <w:ind w:left="5760" w:hanging="360"/>
      </w:pPr>
      <w:rPr>
        <w:rFonts w:ascii="Courier New" w:hAnsi="Courier New" w:hint="default"/>
      </w:rPr>
    </w:lvl>
    <w:lvl w:ilvl="8" w:tplc="B5808140">
      <w:start w:val="1"/>
      <w:numFmt w:val="bullet"/>
      <w:lvlText w:val=""/>
      <w:lvlJc w:val="left"/>
      <w:pPr>
        <w:ind w:left="6480" w:hanging="360"/>
      </w:pPr>
      <w:rPr>
        <w:rFonts w:ascii="Wingdings" w:hAnsi="Wingdings" w:hint="default"/>
      </w:rPr>
    </w:lvl>
  </w:abstractNum>
  <w:num w:numId="1" w16cid:durableId="409035679">
    <w:abstractNumId w:val="2"/>
  </w:num>
  <w:num w:numId="2" w16cid:durableId="1663653105">
    <w:abstractNumId w:val="3"/>
  </w:num>
  <w:num w:numId="3" w16cid:durableId="408231430">
    <w:abstractNumId w:val="4"/>
  </w:num>
  <w:num w:numId="4" w16cid:durableId="1553418277">
    <w:abstractNumId w:val="0"/>
  </w:num>
  <w:num w:numId="5" w16cid:durableId="182592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107275"/>
    <w:rsid w:val="00125099"/>
    <w:rsid w:val="001D3E4E"/>
    <w:rsid w:val="001E7A3C"/>
    <w:rsid w:val="0020338F"/>
    <w:rsid w:val="00206ACB"/>
    <w:rsid w:val="00229C34"/>
    <w:rsid w:val="00247922"/>
    <w:rsid w:val="00314A53"/>
    <w:rsid w:val="0039199B"/>
    <w:rsid w:val="003F0975"/>
    <w:rsid w:val="00427752"/>
    <w:rsid w:val="004767B0"/>
    <w:rsid w:val="004D0884"/>
    <w:rsid w:val="0052770E"/>
    <w:rsid w:val="00557B40"/>
    <w:rsid w:val="00581D08"/>
    <w:rsid w:val="005D6930"/>
    <w:rsid w:val="00606603"/>
    <w:rsid w:val="00660892"/>
    <w:rsid w:val="006A0BC8"/>
    <w:rsid w:val="007E5D80"/>
    <w:rsid w:val="00806B70"/>
    <w:rsid w:val="00854F20"/>
    <w:rsid w:val="009E20A6"/>
    <w:rsid w:val="009F30A6"/>
    <w:rsid w:val="009F5F40"/>
    <w:rsid w:val="00A60D44"/>
    <w:rsid w:val="00A667CB"/>
    <w:rsid w:val="00B6779A"/>
    <w:rsid w:val="00C00245"/>
    <w:rsid w:val="00C66A2C"/>
    <w:rsid w:val="00C729DD"/>
    <w:rsid w:val="00C77B3E"/>
    <w:rsid w:val="00C83399"/>
    <w:rsid w:val="00C86D3A"/>
    <w:rsid w:val="00CA117B"/>
    <w:rsid w:val="00D815CC"/>
    <w:rsid w:val="00DF0566"/>
    <w:rsid w:val="00E447BA"/>
    <w:rsid w:val="00EB1023"/>
    <w:rsid w:val="00F51010"/>
    <w:rsid w:val="00FB3E7A"/>
    <w:rsid w:val="018057B7"/>
    <w:rsid w:val="01ACE157"/>
    <w:rsid w:val="0302CF52"/>
    <w:rsid w:val="0321A5E7"/>
    <w:rsid w:val="0321DA59"/>
    <w:rsid w:val="0385E103"/>
    <w:rsid w:val="04893F75"/>
    <w:rsid w:val="0491CC48"/>
    <w:rsid w:val="04A006FB"/>
    <w:rsid w:val="04EEBCA4"/>
    <w:rsid w:val="057411A0"/>
    <w:rsid w:val="066C101C"/>
    <w:rsid w:val="0747FC8D"/>
    <w:rsid w:val="07C919A3"/>
    <w:rsid w:val="07D09838"/>
    <w:rsid w:val="07D3B315"/>
    <w:rsid w:val="0825E7FE"/>
    <w:rsid w:val="08EECFEB"/>
    <w:rsid w:val="096AC911"/>
    <w:rsid w:val="09B34B75"/>
    <w:rsid w:val="0AC7D56E"/>
    <w:rsid w:val="0B55E707"/>
    <w:rsid w:val="0BECE339"/>
    <w:rsid w:val="0CD63EBE"/>
    <w:rsid w:val="0E1692EF"/>
    <w:rsid w:val="0E4A3ADE"/>
    <w:rsid w:val="0F73DEC8"/>
    <w:rsid w:val="0FC8B856"/>
    <w:rsid w:val="118A09CA"/>
    <w:rsid w:val="12322C4D"/>
    <w:rsid w:val="12BD4D72"/>
    <w:rsid w:val="13A08AE4"/>
    <w:rsid w:val="156746DE"/>
    <w:rsid w:val="1567AF9F"/>
    <w:rsid w:val="15C761BA"/>
    <w:rsid w:val="1695B8DB"/>
    <w:rsid w:val="17375E4A"/>
    <w:rsid w:val="19083974"/>
    <w:rsid w:val="1929007A"/>
    <w:rsid w:val="19921735"/>
    <w:rsid w:val="1AAD513C"/>
    <w:rsid w:val="1AB924C9"/>
    <w:rsid w:val="1B4A146D"/>
    <w:rsid w:val="1C0AF489"/>
    <w:rsid w:val="1CEFF77C"/>
    <w:rsid w:val="1D9D0AFF"/>
    <w:rsid w:val="1E4FC888"/>
    <w:rsid w:val="201A844C"/>
    <w:rsid w:val="208B5E8E"/>
    <w:rsid w:val="2104C57F"/>
    <w:rsid w:val="214A65D0"/>
    <w:rsid w:val="2153F94D"/>
    <w:rsid w:val="216EC9D7"/>
    <w:rsid w:val="218C8026"/>
    <w:rsid w:val="21F24002"/>
    <w:rsid w:val="255D225D"/>
    <w:rsid w:val="25B1D6CF"/>
    <w:rsid w:val="2698F614"/>
    <w:rsid w:val="27696480"/>
    <w:rsid w:val="28179E67"/>
    <w:rsid w:val="2892E19E"/>
    <w:rsid w:val="28E97791"/>
    <w:rsid w:val="28EA09AE"/>
    <w:rsid w:val="2920A1D9"/>
    <w:rsid w:val="294DA4A7"/>
    <w:rsid w:val="2A57E5AB"/>
    <w:rsid w:val="2A9FEB8D"/>
    <w:rsid w:val="2AC79697"/>
    <w:rsid w:val="2B4F42D4"/>
    <w:rsid w:val="2BB48785"/>
    <w:rsid w:val="2BB48B4F"/>
    <w:rsid w:val="2CE6FB7E"/>
    <w:rsid w:val="2DABADDD"/>
    <w:rsid w:val="2DD6A32E"/>
    <w:rsid w:val="2DD9A61A"/>
    <w:rsid w:val="2EB8B9BD"/>
    <w:rsid w:val="2ED110BE"/>
    <w:rsid w:val="2EE12520"/>
    <w:rsid w:val="2F2D150C"/>
    <w:rsid w:val="2F735CB0"/>
    <w:rsid w:val="303A7665"/>
    <w:rsid w:val="315D74B5"/>
    <w:rsid w:val="334363A0"/>
    <w:rsid w:val="34300D9E"/>
    <w:rsid w:val="34604407"/>
    <w:rsid w:val="34D452EA"/>
    <w:rsid w:val="34DB7F59"/>
    <w:rsid w:val="351ED963"/>
    <w:rsid w:val="35EC41F0"/>
    <w:rsid w:val="37253EEB"/>
    <w:rsid w:val="374D35E7"/>
    <w:rsid w:val="37654638"/>
    <w:rsid w:val="38B5B7DF"/>
    <w:rsid w:val="38FDAD41"/>
    <w:rsid w:val="39011699"/>
    <w:rsid w:val="3A44CDB2"/>
    <w:rsid w:val="3A7E3E54"/>
    <w:rsid w:val="3BB4AF01"/>
    <w:rsid w:val="3BE09E13"/>
    <w:rsid w:val="3C37CE3A"/>
    <w:rsid w:val="3D7C6E74"/>
    <w:rsid w:val="3DBCDA28"/>
    <w:rsid w:val="3DE2E5D1"/>
    <w:rsid w:val="3DF6B754"/>
    <w:rsid w:val="3E6717F3"/>
    <w:rsid w:val="3EC3092E"/>
    <w:rsid w:val="3EE2377E"/>
    <w:rsid w:val="3F6D66A1"/>
    <w:rsid w:val="3F91BB22"/>
    <w:rsid w:val="41021E15"/>
    <w:rsid w:val="411BCE63"/>
    <w:rsid w:val="41DF57DB"/>
    <w:rsid w:val="4242E20F"/>
    <w:rsid w:val="42A70FBE"/>
    <w:rsid w:val="4312983D"/>
    <w:rsid w:val="43913D11"/>
    <w:rsid w:val="43D422CF"/>
    <w:rsid w:val="43F2B841"/>
    <w:rsid w:val="444ACDA5"/>
    <w:rsid w:val="4484A1D3"/>
    <w:rsid w:val="44FB0A62"/>
    <w:rsid w:val="456F2EAF"/>
    <w:rsid w:val="457810CF"/>
    <w:rsid w:val="4580A4C1"/>
    <w:rsid w:val="47011966"/>
    <w:rsid w:val="47E594D9"/>
    <w:rsid w:val="4860318F"/>
    <w:rsid w:val="486E43D4"/>
    <w:rsid w:val="48915C8D"/>
    <w:rsid w:val="48AF35F3"/>
    <w:rsid w:val="48FB208A"/>
    <w:rsid w:val="493969FB"/>
    <w:rsid w:val="4AB8FDCC"/>
    <w:rsid w:val="4ABA0F29"/>
    <w:rsid w:val="50404E14"/>
    <w:rsid w:val="5223BE3D"/>
    <w:rsid w:val="543702D5"/>
    <w:rsid w:val="5508A92E"/>
    <w:rsid w:val="56230912"/>
    <w:rsid w:val="56BE23EC"/>
    <w:rsid w:val="57227C88"/>
    <w:rsid w:val="577D6179"/>
    <w:rsid w:val="57C34993"/>
    <w:rsid w:val="57FB38CF"/>
    <w:rsid w:val="584049F0"/>
    <w:rsid w:val="586100AB"/>
    <w:rsid w:val="5AA5D41F"/>
    <w:rsid w:val="5AD032F3"/>
    <w:rsid w:val="5BAACD89"/>
    <w:rsid w:val="5CCF5779"/>
    <w:rsid w:val="5F405F26"/>
    <w:rsid w:val="5F92AB08"/>
    <w:rsid w:val="5FE94210"/>
    <w:rsid w:val="5FF8513D"/>
    <w:rsid w:val="6006A432"/>
    <w:rsid w:val="6065164F"/>
    <w:rsid w:val="607E3EAC"/>
    <w:rsid w:val="613F1EC8"/>
    <w:rsid w:val="6183D3EE"/>
    <w:rsid w:val="6209B3B8"/>
    <w:rsid w:val="621A0F0D"/>
    <w:rsid w:val="632F97F0"/>
    <w:rsid w:val="638FC073"/>
    <w:rsid w:val="639FFD17"/>
    <w:rsid w:val="63D10AA1"/>
    <w:rsid w:val="641451F2"/>
    <w:rsid w:val="659A4B65"/>
    <w:rsid w:val="6601AAC3"/>
    <w:rsid w:val="66EB77D5"/>
    <w:rsid w:val="67A5C357"/>
    <w:rsid w:val="68874836"/>
    <w:rsid w:val="68C18BA5"/>
    <w:rsid w:val="68D6C846"/>
    <w:rsid w:val="69C83096"/>
    <w:rsid w:val="6B76D4C0"/>
    <w:rsid w:val="6BC1DA74"/>
    <w:rsid w:val="6C81D16F"/>
    <w:rsid w:val="6DDB58EB"/>
    <w:rsid w:val="6E0FEC75"/>
    <w:rsid w:val="6E75FCDF"/>
    <w:rsid w:val="6ECD9CC4"/>
    <w:rsid w:val="6EF89215"/>
    <w:rsid w:val="6FC86CD0"/>
    <w:rsid w:val="708BB6E3"/>
    <w:rsid w:val="718A283F"/>
    <w:rsid w:val="71B29335"/>
    <w:rsid w:val="71BFDA53"/>
    <w:rsid w:val="72053D86"/>
    <w:rsid w:val="72107275"/>
    <w:rsid w:val="725E690C"/>
    <w:rsid w:val="730ACD6D"/>
    <w:rsid w:val="7325F8A0"/>
    <w:rsid w:val="732DEF88"/>
    <w:rsid w:val="73E6E6DC"/>
    <w:rsid w:val="74361279"/>
    <w:rsid w:val="748CE354"/>
    <w:rsid w:val="74B3959A"/>
    <w:rsid w:val="750F938C"/>
    <w:rsid w:val="7628B3B5"/>
    <w:rsid w:val="769BE4DD"/>
    <w:rsid w:val="76C9CC57"/>
    <w:rsid w:val="76D03FBD"/>
    <w:rsid w:val="77E03C56"/>
    <w:rsid w:val="7815BD1B"/>
    <w:rsid w:val="7854D086"/>
    <w:rsid w:val="78CB1577"/>
    <w:rsid w:val="78F8ADDB"/>
    <w:rsid w:val="79BDEEB0"/>
    <w:rsid w:val="7BC61C0F"/>
    <w:rsid w:val="7BCD2F59"/>
    <w:rsid w:val="7BE9FD1B"/>
    <w:rsid w:val="7C253C74"/>
    <w:rsid w:val="7D59BD21"/>
    <w:rsid w:val="7DF64FED"/>
    <w:rsid w:val="7F90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7275"/>
  <w15:chartTrackingRefBased/>
  <w15:docId w15:val="{BC52EBB7-A9A6-47AA-A588-BE9386D7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29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Pr>
      <w:i/>
      <w:i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C729DD"/>
    <w:rPr>
      <w:rFonts w:asciiTheme="majorHAnsi" w:eastAsiaTheme="majorEastAsia" w:hAnsiTheme="majorHAnsi" w:cstheme="majorBidi"/>
      <w:color w:val="2F5496" w:themeColor="accent1" w:themeShade="BF"/>
      <w:sz w:val="26"/>
      <w:szCs w:val="26"/>
    </w:rPr>
  </w:style>
  <w:style w:type="character" w:customStyle="1" w:styleId="views-label">
    <w:name w:val="views-label"/>
    <w:basedOn w:val="DefaultParagraphFont"/>
    <w:rsid w:val="00CA117B"/>
  </w:style>
  <w:style w:type="character" w:customStyle="1" w:styleId="field-content">
    <w:name w:val="field-content"/>
    <w:basedOn w:val="DefaultParagraphFont"/>
    <w:rsid w:val="00CA117B"/>
  </w:style>
  <w:style w:type="paragraph" w:styleId="TOCHeading">
    <w:name w:val="TOC Heading"/>
    <w:basedOn w:val="Heading1"/>
    <w:next w:val="Normal"/>
    <w:uiPriority w:val="39"/>
    <w:unhideWhenUsed/>
    <w:qFormat/>
    <w:rsid w:val="003F0975"/>
    <w:pPr>
      <w:outlineLvl w:val="9"/>
    </w:pPr>
  </w:style>
  <w:style w:type="paragraph" w:styleId="TOC1">
    <w:name w:val="toc 1"/>
    <w:basedOn w:val="Normal"/>
    <w:next w:val="Normal"/>
    <w:autoRedefine/>
    <w:uiPriority w:val="39"/>
    <w:unhideWhenUsed/>
    <w:rsid w:val="003F0975"/>
    <w:pPr>
      <w:spacing w:after="100"/>
    </w:pPr>
  </w:style>
  <w:style w:type="paragraph" w:styleId="TOC2">
    <w:name w:val="toc 2"/>
    <w:basedOn w:val="Normal"/>
    <w:next w:val="Normal"/>
    <w:autoRedefine/>
    <w:uiPriority w:val="39"/>
    <w:unhideWhenUsed/>
    <w:rsid w:val="003F09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597">
      <w:bodyDiv w:val="1"/>
      <w:marLeft w:val="0"/>
      <w:marRight w:val="0"/>
      <w:marTop w:val="0"/>
      <w:marBottom w:val="0"/>
      <w:divBdr>
        <w:top w:val="none" w:sz="0" w:space="0" w:color="auto"/>
        <w:left w:val="none" w:sz="0" w:space="0" w:color="auto"/>
        <w:bottom w:val="none" w:sz="0" w:space="0" w:color="auto"/>
        <w:right w:val="none" w:sz="0" w:space="0" w:color="auto"/>
      </w:divBdr>
      <w:divsChild>
        <w:div w:id="591475880">
          <w:marLeft w:val="0"/>
          <w:marRight w:val="0"/>
          <w:marTop w:val="0"/>
          <w:marBottom w:val="0"/>
          <w:divBdr>
            <w:top w:val="none" w:sz="0" w:space="0" w:color="auto"/>
            <w:left w:val="none" w:sz="0" w:space="0" w:color="auto"/>
            <w:bottom w:val="none" w:sz="0" w:space="0" w:color="auto"/>
            <w:right w:val="none" w:sz="0" w:space="0" w:color="auto"/>
          </w:divBdr>
        </w:div>
        <w:div w:id="987514725">
          <w:marLeft w:val="0"/>
          <w:marRight w:val="0"/>
          <w:marTop w:val="0"/>
          <w:marBottom w:val="0"/>
          <w:divBdr>
            <w:top w:val="none" w:sz="0" w:space="0" w:color="auto"/>
            <w:left w:val="none" w:sz="0" w:space="0" w:color="auto"/>
            <w:bottom w:val="none" w:sz="0" w:space="0" w:color="auto"/>
            <w:right w:val="none" w:sz="0" w:space="0" w:color="auto"/>
          </w:divBdr>
        </w:div>
      </w:divsChild>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sChild>
        <w:div w:id="228155150">
          <w:marLeft w:val="0"/>
          <w:marRight w:val="0"/>
          <w:marTop w:val="0"/>
          <w:marBottom w:val="0"/>
          <w:divBdr>
            <w:top w:val="none" w:sz="0" w:space="0" w:color="auto"/>
            <w:left w:val="none" w:sz="0" w:space="0" w:color="auto"/>
            <w:bottom w:val="none" w:sz="0" w:space="0" w:color="auto"/>
            <w:right w:val="none" w:sz="0" w:space="0" w:color="auto"/>
          </w:divBdr>
        </w:div>
        <w:div w:id="109524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ch.org/" TargetMode="External"/><Relationship Id="rId13" Type="http://schemas.openxmlformats.org/officeDocument/2006/relationships/hyperlink" Target="tel:+1-509-402-13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1-509-769-3172" TargetMode="External"/><Relationship Id="rId17" Type="http://schemas.openxmlformats.org/officeDocument/2006/relationships/hyperlink" Target="tel:+1-425-448-4582" TargetMode="External"/><Relationship Id="rId2" Type="http://schemas.openxmlformats.org/officeDocument/2006/relationships/numbering" Target="numbering.xml"/><Relationship Id="rId16" Type="http://schemas.openxmlformats.org/officeDocument/2006/relationships/hyperlink" Target="tel:+1-509-269-82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ROmakReferral@dshs.wa.gov" TargetMode="External"/><Relationship Id="rId5" Type="http://schemas.openxmlformats.org/officeDocument/2006/relationships/webSettings" Target="webSettings.xml"/><Relationship Id="rId15" Type="http://schemas.openxmlformats.org/officeDocument/2006/relationships/hyperlink" Target="tel:+1-509-774-3880" TargetMode="External"/><Relationship Id="rId10" Type="http://schemas.openxmlformats.org/officeDocument/2006/relationships/hyperlink" Target="mailto:DVRWenatcheeReferral@dshs.w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fluencehealth.org/locations/east-wenatchee-clinic/" TargetMode="External"/><Relationship Id="rId14" Type="http://schemas.openxmlformats.org/officeDocument/2006/relationships/hyperlink" Target="tel:+1-509-307-3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4F0B-2AF0-4177-B2FB-FE925589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Li</dc:creator>
  <cp:keywords/>
  <dc:description/>
  <cp:lastModifiedBy>Kristina Li</cp:lastModifiedBy>
  <cp:revision>38</cp:revision>
  <cp:lastPrinted>2023-02-23T21:48:00Z</cp:lastPrinted>
  <dcterms:created xsi:type="dcterms:W3CDTF">2022-12-13T17:09:00Z</dcterms:created>
  <dcterms:modified xsi:type="dcterms:W3CDTF">2024-01-04T19:29:00Z</dcterms:modified>
</cp:coreProperties>
</file>