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1CB84" w14:textId="77777777" w:rsidR="001500D3" w:rsidRPr="001500D3" w:rsidRDefault="00D01B75" w:rsidP="00131B43">
      <w:pPr>
        <w:ind w:right="360"/>
        <w:jc w:val="center"/>
      </w:pPr>
      <w:bookmarkStart w:id="0" w:name="_GoBack"/>
      <w:bookmarkEnd w:id="0"/>
      <w:r>
        <w:rPr>
          <w:noProof/>
        </w:rPr>
        <w:drawing>
          <wp:inline distT="0" distB="0" distL="0" distR="0" wp14:anchorId="722986D6" wp14:editId="3E26B00F">
            <wp:extent cx="1942333"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thorpe/Desktop/Logo_WVC_Foundation-0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42333" cy="685800"/>
                    </a:xfrm>
                    <a:prstGeom prst="rect">
                      <a:avLst/>
                    </a:prstGeom>
                    <a:noFill/>
                    <a:ln>
                      <a:noFill/>
                    </a:ln>
                  </pic:spPr>
                </pic:pic>
              </a:graphicData>
            </a:graphic>
          </wp:inline>
        </w:drawing>
      </w:r>
    </w:p>
    <w:p w14:paraId="32594838" w14:textId="77777777" w:rsidR="00131B43" w:rsidRDefault="00131B43" w:rsidP="00D05CCC">
      <w:pPr>
        <w:pStyle w:val="Heading1"/>
      </w:pPr>
    </w:p>
    <w:p w14:paraId="263447D7" w14:textId="77777777" w:rsidR="00C06141" w:rsidRPr="00A864DE" w:rsidRDefault="001500D3" w:rsidP="00D05CCC">
      <w:pPr>
        <w:pStyle w:val="Heading1"/>
      </w:pPr>
      <w:r w:rsidRPr="00A864DE">
        <w:t>NEWS RELEASE</w:t>
      </w:r>
    </w:p>
    <w:p w14:paraId="3EB4BF20" w14:textId="77777777" w:rsidR="0091277C" w:rsidRPr="00E22DB3" w:rsidRDefault="0091277C" w:rsidP="00D05CCC">
      <w:pPr>
        <w:rPr>
          <w:lang w:val="es-MX"/>
        </w:rPr>
      </w:pPr>
    </w:p>
    <w:p w14:paraId="3714F50F" w14:textId="77777777" w:rsidR="00C06141" w:rsidRPr="00D05CCC" w:rsidRDefault="00131B43" w:rsidP="00D05CCC">
      <w:pPr>
        <w:rPr>
          <w:b/>
        </w:rPr>
      </w:pPr>
      <w:r>
        <w:rPr>
          <w:b/>
        </w:rPr>
        <w:t>April 3, 2019</w:t>
      </w:r>
    </w:p>
    <w:p w14:paraId="3A0A1066" w14:textId="77777777" w:rsidR="00C06141" w:rsidRPr="00D05CCC" w:rsidRDefault="00C06141" w:rsidP="00D05CCC">
      <w:pPr>
        <w:rPr>
          <w:b/>
        </w:rPr>
      </w:pPr>
    </w:p>
    <w:p w14:paraId="2F23EBA1" w14:textId="77777777" w:rsidR="008D0C13" w:rsidRPr="00D05CCC" w:rsidRDefault="00C06141" w:rsidP="00D05CCC">
      <w:pPr>
        <w:rPr>
          <w:b/>
        </w:rPr>
      </w:pPr>
      <w:r w:rsidRPr="00D05CCC">
        <w:rPr>
          <w:b/>
        </w:rPr>
        <w:t>Media Contact:</w:t>
      </w:r>
      <w:r w:rsidR="00BA78E8" w:rsidRPr="00D05CCC">
        <w:rPr>
          <w:b/>
        </w:rPr>
        <w:t xml:space="preserve"> </w:t>
      </w:r>
    </w:p>
    <w:p w14:paraId="10133969" w14:textId="77777777" w:rsidR="00DC22F5" w:rsidRDefault="00DC22F5" w:rsidP="004F7B42">
      <w:pPr>
        <w:rPr>
          <w:b/>
        </w:rPr>
      </w:pPr>
      <w:r w:rsidRPr="004F7B42">
        <w:rPr>
          <w:b/>
        </w:rPr>
        <w:t xml:space="preserve">Ellora La Shier, </w:t>
      </w:r>
      <w:r>
        <w:rPr>
          <w:b/>
        </w:rPr>
        <w:t xml:space="preserve">WVC </w:t>
      </w:r>
      <w:r w:rsidRPr="004F7B42">
        <w:rPr>
          <w:b/>
        </w:rPr>
        <w:t xml:space="preserve">Foundation </w:t>
      </w:r>
      <w:r>
        <w:rPr>
          <w:b/>
        </w:rPr>
        <w:t>c</w:t>
      </w:r>
      <w:r w:rsidRPr="004F7B42">
        <w:rPr>
          <w:b/>
        </w:rPr>
        <w:t>oordinator, 509</w:t>
      </w:r>
      <w:r>
        <w:rPr>
          <w:b/>
        </w:rPr>
        <w:t>-</w:t>
      </w:r>
      <w:r w:rsidRPr="004F7B42">
        <w:rPr>
          <w:b/>
        </w:rPr>
        <w:t>682</w:t>
      </w:r>
      <w:r>
        <w:rPr>
          <w:b/>
        </w:rPr>
        <w:t>-</w:t>
      </w:r>
      <w:r w:rsidRPr="004F7B42">
        <w:rPr>
          <w:b/>
        </w:rPr>
        <w:t>6417</w:t>
      </w:r>
    </w:p>
    <w:p w14:paraId="4C8E3448" w14:textId="77777777" w:rsidR="004F7B42" w:rsidRPr="004F7B42" w:rsidRDefault="008D0C13" w:rsidP="004F7B42">
      <w:pPr>
        <w:rPr>
          <w:rFonts w:ascii="Times New Roman" w:hAnsi="Times New Roman"/>
          <w:color w:val="000000"/>
          <w:sz w:val="24"/>
          <w:szCs w:val="24"/>
        </w:rPr>
      </w:pPr>
      <w:r w:rsidRPr="00D05CCC">
        <w:rPr>
          <w:b/>
        </w:rPr>
        <w:t>Libby Siebens, community relations executive director, 509-682-6436 (Mon.-Thurs.)</w:t>
      </w:r>
    </w:p>
    <w:p w14:paraId="06787E69" w14:textId="77777777" w:rsidR="004F7B42" w:rsidRDefault="00131B43" w:rsidP="004F7B42">
      <w:pPr>
        <w:pStyle w:val="Heading2"/>
      </w:pPr>
      <w:r>
        <w:t>Two students receive RLS Productions scholarships</w:t>
      </w:r>
    </w:p>
    <w:p w14:paraId="579623DC" w14:textId="6965B9FF" w:rsidR="00131B43" w:rsidRPr="00131B43" w:rsidRDefault="00131B43" w:rsidP="00131B43">
      <w:pPr>
        <w:pStyle w:val="NormalWeb"/>
      </w:pPr>
      <w:r w:rsidRPr="00131B43">
        <w:t xml:space="preserve">WVC students </w:t>
      </w:r>
      <w:r w:rsidR="0013215C">
        <w:t>Bree Bishop</w:t>
      </w:r>
      <w:r w:rsidRPr="00131B43">
        <w:t xml:space="preserve"> and </w:t>
      </w:r>
      <w:r w:rsidR="0013215C">
        <w:t>James Florom</w:t>
      </w:r>
      <w:r w:rsidRPr="00131B43">
        <w:t xml:space="preserve"> each recently received a $1,000 scholarship from the Wenatchee Valley College Foundation.</w:t>
      </w:r>
    </w:p>
    <w:p w14:paraId="37658F95" w14:textId="7AFD4F66" w:rsidR="00B02663" w:rsidRDefault="00E76770" w:rsidP="00131B43">
      <w:pPr>
        <w:pStyle w:val="NormalWeb"/>
      </w:pPr>
      <w:r>
        <w:t xml:space="preserve">Bree Bishop will be finishing her </w:t>
      </w:r>
      <w:r w:rsidRPr="00E76770">
        <w:t>Associate in Applied Science</w:t>
      </w:r>
      <w:r>
        <w:t xml:space="preserve"> </w:t>
      </w:r>
      <w:r w:rsidRPr="00E76770">
        <w:t>Transfer</w:t>
      </w:r>
      <w:r>
        <w:t xml:space="preserve"> Degree in Graphic Design in spring 2019. “My real leap of faith decision was cutting down on work hours to commit to full time college courses in order to pursue the program I’ve wanted to take since I was a teenager,” Bishop said. “I feel so incredibly grateful for the opportunity to be a part of it.” </w:t>
      </w:r>
    </w:p>
    <w:p w14:paraId="3B039ECF" w14:textId="0E679902" w:rsidR="00B02663" w:rsidRDefault="00B02663" w:rsidP="00131B43">
      <w:pPr>
        <w:pStyle w:val="NormalWeb"/>
      </w:pPr>
      <w:r>
        <w:t xml:space="preserve">James Florom is currently pursuing Associate of Technical Science </w:t>
      </w:r>
      <w:r w:rsidRPr="00B02663">
        <w:t>Degree in Computer Technology-Network Administration</w:t>
      </w:r>
      <w:r>
        <w:t>. “I got hurt at work and cannot go back to what I used to do. The fix it guy in me and the techie side of me thought this would be a great change for me, and it has been an awesome experience so far,” Florom said. “I am looking forward to continuing to learn in this field.”</w:t>
      </w:r>
    </w:p>
    <w:p w14:paraId="7E673FA5" w14:textId="77777777" w:rsidR="00131B43" w:rsidRPr="00131B43" w:rsidRDefault="00131B43" w:rsidP="00131B43">
      <w:pPr>
        <w:pStyle w:val="NormalWeb"/>
      </w:pPr>
      <w:r w:rsidRPr="00131B43">
        <w:t>These scholarships are made possible from direct donations to the RLS Productions’ Concerts in the Gardens WVC Foundation account by Horan Estates Winery and The Names Foundation. The RLS Productions’ Concerts in the Gardens is a five-week summer concert series held annually through July and early August at Ohme Gardens in Wenatchee, Wash. The concert series is produced by Robert and Rio Sandidge co-owners of RLS Productions, LLC.</w:t>
      </w:r>
    </w:p>
    <w:p w14:paraId="5A01AC0E" w14:textId="77777777" w:rsidR="00131B43" w:rsidRPr="00131B43" w:rsidRDefault="00131B43" w:rsidP="00131B43">
      <w:pPr>
        <w:pStyle w:val="NormalWeb"/>
      </w:pPr>
      <w:r w:rsidRPr="00131B43">
        <w:t xml:space="preserve">Support comes from direct sponsorships, ticket sales and supporters of the concert series. RLS Productions set a goal in 2014 of raising $35,000 to endow a scholarship for the Wenatchee Valley College Foundation. Since 2014, it has raised </w:t>
      </w:r>
      <w:r w:rsidRPr="00E76770">
        <w:rPr>
          <w:highlight w:val="yellow"/>
        </w:rPr>
        <w:t>$29,500</w:t>
      </w:r>
      <w:r w:rsidRPr="00131B43">
        <w:t xml:space="preserve"> in donations. To date, </w:t>
      </w:r>
      <w:r w:rsidRPr="00E76770">
        <w:rPr>
          <w:highlight w:val="yellow"/>
        </w:rPr>
        <w:t>$10,000</w:t>
      </w:r>
      <w:r w:rsidRPr="00131B43">
        <w:t xml:space="preserve"> has been awarded in annual scholarships.</w:t>
      </w:r>
    </w:p>
    <w:p w14:paraId="0D326C88" w14:textId="08565A39" w:rsidR="00131B43" w:rsidRPr="00131B43" w:rsidRDefault="00131B43" w:rsidP="00131B43">
      <w:pPr>
        <w:pStyle w:val="NormalWeb"/>
      </w:pPr>
      <w:r w:rsidRPr="00131B43">
        <w:t>The 201</w:t>
      </w:r>
      <w:r>
        <w:t>9</w:t>
      </w:r>
      <w:r w:rsidRPr="00131B43">
        <w:t xml:space="preserve"> summer concert series occurs every Thursday for five weeks from </w:t>
      </w:r>
      <w:r w:rsidR="00E76770">
        <w:t>June 27 to August 1.</w:t>
      </w:r>
      <w:r w:rsidRPr="00131B43">
        <w:t xml:space="preserve"> For more information on the concert series, visit </w:t>
      </w:r>
      <w:hyperlink r:id="rId9" w:tgtFrame="_blank" w:history="1">
        <w:r w:rsidRPr="00131B43">
          <w:rPr>
            <w:rStyle w:val="Hyperlink"/>
          </w:rPr>
          <w:t>RLStalent.com</w:t>
        </w:r>
      </w:hyperlink>
      <w:r w:rsidRPr="00131B43">
        <w:t>.</w:t>
      </w:r>
    </w:p>
    <w:p w14:paraId="627A4FE8" w14:textId="77777777" w:rsidR="00053860" w:rsidRPr="00D05CCC" w:rsidRDefault="00A864DE" w:rsidP="00D05CCC">
      <w:pPr>
        <w:pStyle w:val="NormalWeb"/>
        <w:jc w:val="center"/>
        <w:rPr>
          <w:i/>
        </w:rPr>
      </w:pPr>
      <w:r w:rsidRPr="00D05CCC">
        <w:rPr>
          <w:i/>
        </w:rPr>
        <w:t>##</w:t>
      </w:r>
      <w:r w:rsidR="006B402E" w:rsidRPr="00D05CCC">
        <w:rPr>
          <w:i/>
        </w:rPr>
        <w:t>#</w:t>
      </w:r>
    </w:p>
    <w:p w14:paraId="09586175" w14:textId="77777777" w:rsidR="004F7B42" w:rsidRDefault="00131B43" w:rsidP="004F7B42">
      <w:pPr>
        <w:jc w:val="center"/>
        <w:rPr>
          <w:i/>
          <w:iCs/>
        </w:rPr>
      </w:pPr>
      <w:r w:rsidRPr="00131B43">
        <w:rPr>
          <w:i/>
          <w:iCs/>
        </w:rPr>
        <w:t xml:space="preserve">Three goals drive RLS Productions’ Concerts in the Gardens: First, increase mid-week tourism outside a 50-mile radius of Wenatchee Valley and its bedroom communities. Second, develop the series into a regional concert series held at Ohme Gardens, resulting in increased tourism. Third, build a $35,000 scholarship endowment for the Wenatchee Valley College Foundation through an annual contribution of 25 percent of the net ticket sales, while at the same time generating </w:t>
      </w:r>
      <w:r w:rsidRPr="00131B43">
        <w:rPr>
          <w:i/>
          <w:iCs/>
        </w:rPr>
        <w:lastRenderedPageBreak/>
        <w:t>immediate annual financial assistance for students in need. Information on the 2018 RLS Productions’ Concert in the Gardens summer series are available at </w:t>
      </w:r>
      <w:hyperlink r:id="rId10" w:tgtFrame="_blank" w:history="1">
        <w:r w:rsidRPr="00131B43">
          <w:rPr>
            <w:rStyle w:val="Hyperlink"/>
            <w:i/>
            <w:iCs/>
          </w:rPr>
          <w:t>RLSproductions.net</w:t>
        </w:r>
      </w:hyperlink>
      <w:r w:rsidRPr="00131B43">
        <w:rPr>
          <w:i/>
          <w:iCs/>
        </w:rPr>
        <w:t>.</w:t>
      </w:r>
    </w:p>
    <w:p w14:paraId="1E9F87BE" w14:textId="77777777" w:rsidR="00131B43" w:rsidRPr="004F7B42" w:rsidRDefault="00131B43" w:rsidP="004F7B42">
      <w:pPr>
        <w:jc w:val="center"/>
        <w:rPr>
          <w:i/>
        </w:rPr>
      </w:pPr>
    </w:p>
    <w:p w14:paraId="69274D60" w14:textId="77777777" w:rsidR="000B152B" w:rsidRPr="000B152B" w:rsidRDefault="000B152B" w:rsidP="000B152B">
      <w:pPr>
        <w:jc w:val="center"/>
        <w:rPr>
          <w:rFonts w:ascii="Times New Roman" w:hAnsi="Times New Roman"/>
          <w:i/>
          <w:sz w:val="24"/>
          <w:szCs w:val="24"/>
        </w:rPr>
      </w:pPr>
      <w:r w:rsidRPr="000B152B">
        <w:rPr>
          <w:i/>
          <w:shd w:val="clear" w:color="auto" w:fill="FFFFFF"/>
        </w:rPr>
        <w:t>The WVC Foundation was incorporated in 1971. It exists to build relationships between the community and the college and raise financial support for Wenatchee Valley College students, programs, faculty and staff, as well as special projects such as building campaigns like the Music and Art Center. For information on how to make a gift to the foundation, establish a scholarship or include the WVC Foundation in your estate plans, contact (509) 682-6410. Visit the WVC Foundation website at </w:t>
      </w:r>
      <w:hyperlink r:id="rId11" w:history="1">
        <w:r w:rsidRPr="000B152B">
          <w:rPr>
            <w:rStyle w:val="Hyperlink"/>
            <w:i/>
            <w:shd w:val="clear" w:color="auto" w:fill="FFFFFF"/>
          </w:rPr>
          <w:t>http://www.wvc.edu/foundation</w:t>
        </w:r>
      </w:hyperlink>
      <w:r w:rsidRPr="000B152B">
        <w:rPr>
          <w:i/>
          <w:shd w:val="clear" w:color="auto" w:fill="FFFFFF"/>
        </w:rPr>
        <w:t>.</w:t>
      </w:r>
    </w:p>
    <w:p w14:paraId="23D05569" w14:textId="77777777" w:rsidR="006B402E" w:rsidRDefault="006B402E" w:rsidP="000B152B">
      <w:pPr>
        <w:jc w:val="center"/>
        <w:rPr>
          <w:i/>
        </w:rPr>
      </w:pPr>
    </w:p>
    <w:p w14:paraId="0A696873" w14:textId="77777777" w:rsidR="00F71A7A" w:rsidRPr="00F71A7A" w:rsidRDefault="00F71A7A" w:rsidP="00F71A7A">
      <w:pPr>
        <w:jc w:val="center"/>
        <w:rPr>
          <w:i/>
        </w:rPr>
      </w:pPr>
      <w:r w:rsidRPr="00F71A7A">
        <w:rPr>
          <w:i/>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14:paraId="08D8CC50" w14:textId="77777777" w:rsidR="00F71A7A" w:rsidRPr="00F71A7A" w:rsidRDefault="00F71A7A" w:rsidP="00F71A7A">
      <w:pPr>
        <w:jc w:val="center"/>
        <w:rPr>
          <w:i/>
        </w:rPr>
      </w:pPr>
      <w:r w:rsidRPr="00F71A7A">
        <w:rPr>
          <w:i/>
        </w:rPr>
        <w:t>The following persons have been designated to handle inquiries regarding the non-discrimination policies and Title IX compliance for both the Wenatchee and Omak campuses:</w:t>
      </w:r>
    </w:p>
    <w:p w14:paraId="0022C5F3" w14:textId="77777777" w:rsidR="00F71A7A" w:rsidRPr="00F71A7A" w:rsidRDefault="00F71A7A" w:rsidP="00F71A7A">
      <w:pPr>
        <w:pStyle w:val="ListParagraph"/>
        <w:numPr>
          <w:ilvl w:val="0"/>
          <w:numId w:val="5"/>
        </w:numPr>
        <w:jc w:val="center"/>
        <w:rPr>
          <w:i/>
        </w:rPr>
      </w:pPr>
      <w:r w:rsidRPr="00F71A7A">
        <w:rPr>
          <w:i/>
        </w:rPr>
        <w:t>To report discrimination or harassment: Title IX Coordinator, Wenatchi Hall 2322M, (509) 682-6445, title9@wvc.edu.</w:t>
      </w:r>
    </w:p>
    <w:p w14:paraId="5110A72F" w14:textId="77777777" w:rsidR="00F71A7A" w:rsidRPr="00F71A7A" w:rsidRDefault="00F71A7A" w:rsidP="00F71A7A">
      <w:pPr>
        <w:pStyle w:val="ListParagraph"/>
        <w:numPr>
          <w:ilvl w:val="0"/>
          <w:numId w:val="5"/>
        </w:numPr>
        <w:jc w:val="center"/>
        <w:rPr>
          <w:i/>
        </w:rPr>
      </w:pPr>
      <w:r w:rsidRPr="00F71A7A">
        <w:rPr>
          <w:i/>
        </w:rPr>
        <w:t>To request disability accommodations: Student Access Coordinator, Wenatchi Hall 2133, (509) 682-6854, TTY/TTD: dial 711, sas@wvc.edu.</w:t>
      </w:r>
    </w:p>
    <w:p w14:paraId="06EAA0DA" w14:textId="77777777" w:rsidR="00F71A7A" w:rsidRPr="000B152B" w:rsidRDefault="00F71A7A" w:rsidP="000B152B">
      <w:pPr>
        <w:jc w:val="center"/>
        <w:rPr>
          <w:i/>
        </w:rPr>
      </w:pPr>
    </w:p>
    <w:sectPr w:rsidR="00F71A7A" w:rsidRPr="000B152B" w:rsidSect="00070BC5">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0E82" w14:textId="77777777" w:rsidR="00A01E18" w:rsidRDefault="00A01E18" w:rsidP="00D05CCC">
      <w:r>
        <w:separator/>
      </w:r>
    </w:p>
  </w:endnote>
  <w:endnote w:type="continuationSeparator" w:id="0">
    <w:p w14:paraId="60AD5EFD" w14:textId="77777777" w:rsidR="00A01E18" w:rsidRDefault="00A01E18" w:rsidP="00D0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9A37" w14:textId="77777777" w:rsidR="001500D3" w:rsidRPr="001500D3" w:rsidRDefault="00A850B5" w:rsidP="009476E0">
    <w:pPr>
      <w:jc w:val="center"/>
    </w:pPr>
    <w:r>
      <w:t>(</w:t>
    </w:r>
    <w:r w:rsidR="001500D3" w:rsidRPr="001500D3">
      <w:t>5</w:t>
    </w:r>
    <w:r>
      <w:t xml:space="preserve">09) </w:t>
    </w:r>
    <w:r w:rsidR="001500D3" w:rsidRPr="001500D3">
      <w:t xml:space="preserve">682-6420 </w:t>
    </w:r>
    <w:r>
      <w:t>/</w:t>
    </w:r>
    <w:r w:rsidR="001500D3" w:rsidRPr="001500D3">
      <w:t xml:space="preserve"> 1300 Fifth Street, </w:t>
    </w:r>
    <w:r w:rsidR="001500D3">
      <w:t>Wenatchee, WA</w:t>
    </w:r>
    <w:r w:rsidR="004F7B42">
      <w:t xml:space="preserve"> </w:t>
    </w:r>
    <w:r w:rsidR="001500D3">
      <w:t>98801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B0EF" w14:textId="77777777" w:rsidR="00A01E18" w:rsidRDefault="00A01E18" w:rsidP="00D05CCC">
      <w:r>
        <w:separator/>
      </w:r>
    </w:p>
  </w:footnote>
  <w:footnote w:type="continuationSeparator" w:id="0">
    <w:p w14:paraId="3BE5D4C4" w14:textId="77777777" w:rsidR="00A01E18" w:rsidRDefault="00A01E18" w:rsidP="00D0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FCF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61195"/>
    <w:multiLevelType w:val="multilevel"/>
    <w:tmpl w:val="812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56BDC"/>
    <w:multiLevelType w:val="hybridMultilevel"/>
    <w:tmpl w:val="5636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86B2A"/>
    <w:multiLevelType w:val="hybridMultilevel"/>
    <w:tmpl w:val="E1E6ED3A"/>
    <w:lvl w:ilvl="0" w:tplc="4B788C46">
      <w:start w:val="1"/>
      <w:numFmt w:val="bullet"/>
      <w:lvlText w:val="–"/>
      <w:lvlJc w:val="left"/>
      <w:pPr>
        <w:tabs>
          <w:tab w:val="num" w:pos="720"/>
        </w:tabs>
        <w:ind w:left="720" w:hanging="360"/>
      </w:pPr>
      <w:rPr>
        <w:rFonts w:ascii="Arial" w:hAnsi="Arial" w:hint="default"/>
      </w:rPr>
    </w:lvl>
    <w:lvl w:ilvl="1" w:tplc="F71464F8">
      <w:start w:val="166"/>
      <w:numFmt w:val="bullet"/>
      <w:lvlText w:val="–"/>
      <w:lvlJc w:val="left"/>
      <w:pPr>
        <w:tabs>
          <w:tab w:val="num" w:pos="1440"/>
        </w:tabs>
        <w:ind w:left="1440" w:hanging="360"/>
      </w:pPr>
      <w:rPr>
        <w:rFonts w:ascii="Arial" w:hAnsi="Arial" w:hint="default"/>
      </w:rPr>
    </w:lvl>
    <w:lvl w:ilvl="2" w:tplc="15D86A3A" w:tentative="1">
      <w:start w:val="1"/>
      <w:numFmt w:val="bullet"/>
      <w:lvlText w:val="–"/>
      <w:lvlJc w:val="left"/>
      <w:pPr>
        <w:tabs>
          <w:tab w:val="num" w:pos="2160"/>
        </w:tabs>
        <w:ind w:left="2160" w:hanging="360"/>
      </w:pPr>
      <w:rPr>
        <w:rFonts w:ascii="Arial" w:hAnsi="Arial" w:hint="default"/>
      </w:rPr>
    </w:lvl>
    <w:lvl w:ilvl="3" w:tplc="8CAC4A2E" w:tentative="1">
      <w:start w:val="1"/>
      <w:numFmt w:val="bullet"/>
      <w:lvlText w:val="–"/>
      <w:lvlJc w:val="left"/>
      <w:pPr>
        <w:tabs>
          <w:tab w:val="num" w:pos="2880"/>
        </w:tabs>
        <w:ind w:left="2880" w:hanging="360"/>
      </w:pPr>
      <w:rPr>
        <w:rFonts w:ascii="Arial" w:hAnsi="Arial" w:hint="default"/>
      </w:rPr>
    </w:lvl>
    <w:lvl w:ilvl="4" w:tplc="53DCB958" w:tentative="1">
      <w:start w:val="1"/>
      <w:numFmt w:val="bullet"/>
      <w:lvlText w:val="–"/>
      <w:lvlJc w:val="left"/>
      <w:pPr>
        <w:tabs>
          <w:tab w:val="num" w:pos="3600"/>
        </w:tabs>
        <w:ind w:left="3600" w:hanging="360"/>
      </w:pPr>
      <w:rPr>
        <w:rFonts w:ascii="Arial" w:hAnsi="Arial" w:hint="default"/>
      </w:rPr>
    </w:lvl>
    <w:lvl w:ilvl="5" w:tplc="ECDC67FE" w:tentative="1">
      <w:start w:val="1"/>
      <w:numFmt w:val="bullet"/>
      <w:lvlText w:val="–"/>
      <w:lvlJc w:val="left"/>
      <w:pPr>
        <w:tabs>
          <w:tab w:val="num" w:pos="4320"/>
        </w:tabs>
        <w:ind w:left="4320" w:hanging="360"/>
      </w:pPr>
      <w:rPr>
        <w:rFonts w:ascii="Arial" w:hAnsi="Arial" w:hint="default"/>
      </w:rPr>
    </w:lvl>
    <w:lvl w:ilvl="6" w:tplc="F15CF420" w:tentative="1">
      <w:start w:val="1"/>
      <w:numFmt w:val="bullet"/>
      <w:lvlText w:val="–"/>
      <w:lvlJc w:val="left"/>
      <w:pPr>
        <w:tabs>
          <w:tab w:val="num" w:pos="5040"/>
        </w:tabs>
        <w:ind w:left="5040" w:hanging="360"/>
      </w:pPr>
      <w:rPr>
        <w:rFonts w:ascii="Arial" w:hAnsi="Arial" w:hint="default"/>
      </w:rPr>
    </w:lvl>
    <w:lvl w:ilvl="7" w:tplc="0FA45DD0" w:tentative="1">
      <w:start w:val="1"/>
      <w:numFmt w:val="bullet"/>
      <w:lvlText w:val="–"/>
      <w:lvlJc w:val="left"/>
      <w:pPr>
        <w:tabs>
          <w:tab w:val="num" w:pos="5760"/>
        </w:tabs>
        <w:ind w:left="5760" w:hanging="360"/>
      </w:pPr>
      <w:rPr>
        <w:rFonts w:ascii="Arial" w:hAnsi="Arial" w:hint="default"/>
      </w:rPr>
    </w:lvl>
    <w:lvl w:ilvl="8" w:tplc="7B2825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6C50F5"/>
    <w:multiLevelType w:val="multilevel"/>
    <w:tmpl w:val="67F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activeWritingStyle w:appName="MSWord" w:lang="es-MX" w:vendorID="64" w:dllVersion="6" w:nlCheck="1" w:checkStyle="0"/>
  <w:activeWritingStyle w:appName="MSWord" w:lang="en-US" w:vendorID="64" w:dllVersion="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42"/>
    <w:rsid w:val="0000358D"/>
    <w:rsid w:val="00031E01"/>
    <w:rsid w:val="00053860"/>
    <w:rsid w:val="00053D49"/>
    <w:rsid w:val="00056CEF"/>
    <w:rsid w:val="00070BC5"/>
    <w:rsid w:val="00071357"/>
    <w:rsid w:val="00087172"/>
    <w:rsid w:val="000970F1"/>
    <w:rsid w:val="000A7F3B"/>
    <w:rsid w:val="000B152B"/>
    <w:rsid w:val="000D19CF"/>
    <w:rsid w:val="00102EA9"/>
    <w:rsid w:val="00107BA6"/>
    <w:rsid w:val="0011037E"/>
    <w:rsid w:val="00113D33"/>
    <w:rsid w:val="001312CA"/>
    <w:rsid w:val="00131B43"/>
    <w:rsid w:val="0013215C"/>
    <w:rsid w:val="001330C2"/>
    <w:rsid w:val="001500D3"/>
    <w:rsid w:val="0016193F"/>
    <w:rsid w:val="00165D9D"/>
    <w:rsid w:val="00175F5D"/>
    <w:rsid w:val="00191834"/>
    <w:rsid w:val="0019511D"/>
    <w:rsid w:val="001A0FDC"/>
    <w:rsid w:val="001B52B2"/>
    <w:rsid w:val="00236CDB"/>
    <w:rsid w:val="00272F13"/>
    <w:rsid w:val="002770C6"/>
    <w:rsid w:val="00281219"/>
    <w:rsid w:val="00286C9B"/>
    <w:rsid w:val="002C35D4"/>
    <w:rsid w:val="002E717B"/>
    <w:rsid w:val="003311F8"/>
    <w:rsid w:val="003339ED"/>
    <w:rsid w:val="0034736C"/>
    <w:rsid w:val="003B3DE0"/>
    <w:rsid w:val="003D1E62"/>
    <w:rsid w:val="00414CEC"/>
    <w:rsid w:val="00415E90"/>
    <w:rsid w:val="004222FE"/>
    <w:rsid w:val="00432B20"/>
    <w:rsid w:val="00446FFE"/>
    <w:rsid w:val="004528E1"/>
    <w:rsid w:val="0045314B"/>
    <w:rsid w:val="00481C96"/>
    <w:rsid w:val="00485A7B"/>
    <w:rsid w:val="004B3E1E"/>
    <w:rsid w:val="004E3008"/>
    <w:rsid w:val="004E47E9"/>
    <w:rsid w:val="004F672F"/>
    <w:rsid w:val="004F7B42"/>
    <w:rsid w:val="0051297E"/>
    <w:rsid w:val="0051361F"/>
    <w:rsid w:val="00524421"/>
    <w:rsid w:val="00546234"/>
    <w:rsid w:val="005571C6"/>
    <w:rsid w:val="0057420B"/>
    <w:rsid w:val="00590FF0"/>
    <w:rsid w:val="005C040A"/>
    <w:rsid w:val="005C451E"/>
    <w:rsid w:val="005D420A"/>
    <w:rsid w:val="005F2B64"/>
    <w:rsid w:val="005F412C"/>
    <w:rsid w:val="00604804"/>
    <w:rsid w:val="00611296"/>
    <w:rsid w:val="006137C1"/>
    <w:rsid w:val="00635BA6"/>
    <w:rsid w:val="00656556"/>
    <w:rsid w:val="006916DB"/>
    <w:rsid w:val="00697AC2"/>
    <w:rsid w:val="006A23F5"/>
    <w:rsid w:val="006B402E"/>
    <w:rsid w:val="006C1F4B"/>
    <w:rsid w:val="006D1BE7"/>
    <w:rsid w:val="006E20A1"/>
    <w:rsid w:val="006E39E7"/>
    <w:rsid w:val="006E7A3F"/>
    <w:rsid w:val="006F5813"/>
    <w:rsid w:val="007054DA"/>
    <w:rsid w:val="00707580"/>
    <w:rsid w:val="00714722"/>
    <w:rsid w:val="007172BA"/>
    <w:rsid w:val="00734D46"/>
    <w:rsid w:val="00750685"/>
    <w:rsid w:val="007721D1"/>
    <w:rsid w:val="007805C7"/>
    <w:rsid w:val="007A3B76"/>
    <w:rsid w:val="007C4C66"/>
    <w:rsid w:val="007D4C0C"/>
    <w:rsid w:val="007E622A"/>
    <w:rsid w:val="00802A8B"/>
    <w:rsid w:val="00802DAB"/>
    <w:rsid w:val="008135A3"/>
    <w:rsid w:val="00825F59"/>
    <w:rsid w:val="00846451"/>
    <w:rsid w:val="00880843"/>
    <w:rsid w:val="008B4B24"/>
    <w:rsid w:val="008C3C2A"/>
    <w:rsid w:val="008D0C13"/>
    <w:rsid w:val="008D3CAB"/>
    <w:rsid w:val="008F2934"/>
    <w:rsid w:val="00900E5C"/>
    <w:rsid w:val="00905BCD"/>
    <w:rsid w:val="0091277C"/>
    <w:rsid w:val="009476E0"/>
    <w:rsid w:val="00952476"/>
    <w:rsid w:val="00964D7F"/>
    <w:rsid w:val="009720F9"/>
    <w:rsid w:val="00991DF5"/>
    <w:rsid w:val="009A266F"/>
    <w:rsid w:val="009C418C"/>
    <w:rsid w:val="009E1689"/>
    <w:rsid w:val="009F7DF1"/>
    <w:rsid w:val="00A01E18"/>
    <w:rsid w:val="00A149B3"/>
    <w:rsid w:val="00A32310"/>
    <w:rsid w:val="00A44754"/>
    <w:rsid w:val="00A53EDE"/>
    <w:rsid w:val="00A70BB8"/>
    <w:rsid w:val="00A75DC3"/>
    <w:rsid w:val="00A7764F"/>
    <w:rsid w:val="00A80B3A"/>
    <w:rsid w:val="00A850B5"/>
    <w:rsid w:val="00A857B6"/>
    <w:rsid w:val="00A864DE"/>
    <w:rsid w:val="00A87601"/>
    <w:rsid w:val="00AA1EFE"/>
    <w:rsid w:val="00AA4963"/>
    <w:rsid w:val="00AA4B25"/>
    <w:rsid w:val="00AD01DF"/>
    <w:rsid w:val="00B00BA4"/>
    <w:rsid w:val="00B02663"/>
    <w:rsid w:val="00B13C19"/>
    <w:rsid w:val="00B23628"/>
    <w:rsid w:val="00B43346"/>
    <w:rsid w:val="00B626A9"/>
    <w:rsid w:val="00B62A94"/>
    <w:rsid w:val="00B74F4F"/>
    <w:rsid w:val="00BA78E8"/>
    <w:rsid w:val="00BB03C6"/>
    <w:rsid w:val="00BB170B"/>
    <w:rsid w:val="00BD5B66"/>
    <w:rsid w:val="00BE361C"/>
    <w:rsid w:val="00BF75CA"/>
    <w:rsid w:val="00C05899"/>
    <w:rsid w:val="00C06141"/>
    <w:rsid w:val="00C17607"/>
    <w:rsid w:val="00C20CE9"/>
    <w:rsid w:val="00C37D36"/>
    <w:rsid w:val="00C67D06"/>
    <w:rsid w:val="00C709F3"/>
    <w:rsid w:val="00CA12E3"/>
    <w:rsid w:val="00CB2398"/>
    <w:rsid w:val="00CB5EBF"/>
    <w:rsid w:val="00CD5A1B"/>
    <w:rsid w:val="00CD7E25"/>
    <w:rsid w:val="00CE0D89"/>
    <w:rsid w:val="00CF2C9B"/>
    <w:rsid w:val="00D01B75"/>
    <w:rsid w:val="00D05CCC"/>
    <w:rsid w:val="00D32D52"/>
    <w:rsid w:val="00D435AA"/>
    <w:rsid w:val="00D474A5"/>
    <w:rsid w:val="00D90DE8"/>
    <w:rsid w:val="00D9624A"/>
    <w:rsid w:val="00DA3214"/>
    <w:rsid w:val="00DB0C92"/>
    <w:rsid w:val="00DC22F5"/>
    <w:rsid w:val="00DE1F45"/>
    <w:rsid w:val="00DE37B4"/>
    <w:rsid w:val="00DF033F"/>
    <w:rsid w:val="00E0115B"/>
    <w:rsid w:val="00E22DB3"/>
    <w:rsid w:val="00E36DCD"/>
    <w:rsid w:val="00E474F9"/>
    <w:rsid w:val="00E51B88"/>
    <w:rsid w:val="00E55ECC"/>
    <w:rsid w:val="00E60515"/>
    <w:rsid w:val="00E72E98"/>
    <w:rsid w:val="00E76770"/>
    <w:rsid w:val="00E76D6C"/>
    <w:rsid w:val="00EF016A"/>
    <w:rsid w:val="00F35DBD"/>
    <w:rsid w:val="00F71A7A"/>
    <w:rsid w:val="00F72537"/>
    <w:rsid w:val="00F8322F"/>
    <w:rsid w:val="00FA09D2"/>
    <w:rsid w:val="00FA346A"/>
    <w:rsid w:val="00FE12B5"/>
    <w:rsid w:val="00F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1A9F"/>
  <w15:chartTrackingRefBased/>
  <w15:docId w15:val="{698B3B59-3AD8-F249-8B87-6EEB6164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CCC"/>
    <w:rPr>
      <w:rFonts w:ascii="Times" w:hAnsi="Times"/>
      <w:sz w:val="22"/>
      <w:szCs w:val="22"/>
    </w:rPr>
  </w:style>
  <w:style w:type="paragraph" w:styleId="Heading1">
    <w:name w:val="heading 1"/>
    <w:basedOn w:val="Normal"/>
    <w:next w:val="Normal"/>
    <w:link w:val="Heading1Char"/>
    <w:qFormat/>
    <w:rsid w:val="00A864DE"/>
    <w:pPr>
      <w:ind w:left="-360" w:right="-360"/>
      <w:jc w:val="center"/>
      <w:outlineLvl w:val="0"/>
    </w:pPr>
    <w:rPr>
      <w:rFonts w:ascii="Arial" w:hAnsi="Arial" w:cs="Arial"/>
      <w:b/>
      <w:spacing w:val="40"/>
      <w:sz w:val="32"/>
      <w:szCs w:val="32"/>
      <w:lang w:val="es-MX"/>
    </w:rPr>
  </w:style>
  <w:style w:type="paragraph" w:styleId="Heading2">
    <w:name w:val="heading 2"/>
    <w:basedOn w:val="NormalWeb"/>
    <w:next w:val="Normal"/>
    <w:link w:val="Heading2Char"/>
    <w:unhideWhenUsed/>
    <w:qFormat/>
    <w:rsid w:val="00A864DE"/>
    <w:pPr>
      <w:shd w:val="clear" w:color="auto" w:fill="FFFFFF"/>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6141"/>
    <w:pPr>
      <w:spacing w:before="100" w:beforeAutospacing="1" w:after="100" w:afterAutospacing="1"/>
    </w:pPr>
  </w:style>
  <w:style w:type="paragraph" w:styleId="BalloonText">
    <w:name w:val="Balloon Text"/>
    <w:basedOn w:val="Normal"/>
    <w:semiHidden/>
    <w:rsid w:val="006916DB"/>
    <w:rPr>
      <w:rFonts w:ascii="Tahoma" w:hAnsi="Tahoma" w:cs="Tahoma"/>
      <w:sz w:val="16"/>
      <w:szCs w:val="16"/>
    </w:rPr>
  </w:style>
  <w:style w:type="character" w:styleId="Hyperlink">
    <w:name w:val="Hyperlink"/>
    <w:uiPriority w:val="99"/>
    <w:rsid w:val="0034736C"/>
    <w:rPr>
      <w:color w:val="0000FF"/>
      <w:u w:val="single"/>
    </w:rPr>
  </w:style>
  <w:style w:type="character" w:customStyle="1" w:styleId="seonote">
    <w:name w:val="seonote"/>
    <w:basedOn w:val="DefaultParagraphFont"/>
    <w:rsid w:val="00B23628"/>
  </w:style>
  <w:style w:type="character" w:styleId="CommentReference">
    <w:name w:val="annotation reference"/>
    <w:rsid w:val="00DB0C92"/>
    <w:rPr>
      <w:sz w:val="16"/>
      <w:szCs w:val="16"/>
    </w:rPr>
  </w:style>
  <w:style w:type="paragraph" w:styleId="CommentText">
    <w:name w:val="annotation text"/>
    <w:basedOn w:val="Normal"/>
    <w:link w:val="CommentTextChar"/>
    <w:rsid w:val="00DB0C92"/>
    <w:rPr>
      <w:sz w:val="20"/>
      <w:szCs w:val="20"/>
    </w:rPr>
  </w:style>
  <w:style w:type="character" w:customStyle="1" w:styleId="CommentTextChar">
    <w:name w:val="Comment Text Char"/>
    <w:basedOn w:val="DefaultParagraphFont"/>
    <w:link w:val="CommentText"/>
    <w:rsid w:val="00DB0C92"/>
  </w:style>
  <w:style w:type="paragraph" w:styleId="CommentSubject">
    <w:name w:val="annotation subject"/>
    <w:basedOn w:val="CommentText"/>
    <w:next w:val="CommentText"/>
    <w:link w:val="CommentSubjectChar"/>
    <w:rsid w:val="00DB0C92"/>
    <w:rPr>
      <w:b/>
      <w:bCs/>
    </w:rPr>
  </w:style>
  <w:style w:type="character" w:customStyle="1" w:styleId="CommentSubjectChar">
    <w:name w:val="Comment Subject Char"/>
    <w:link w:val="CommentSubject"/>
    <w:rsid w:val="00DB0C92"/>
    <w:rPr>
      <w:b/>
      <w:bCs/>
    </w:rPr>
  </w:style>
  <w:style w:type="character" w:styleId="Emphasis">
    <w:name w:val="Emphasis"/>
    <w:uiPriority w:val="20"/>
    <w:qFormat/>
    <w:rsid w:val="00E0115B"/>
    <w:rPr>
      <w:b w:val="0"/>
      <w:bCs w:val="0"/>
      <w:i/>
      <w:iCs/>
    </w:rPr>
  </w:style>
  <w:style w:type="paragraph" w:styleId="Header">
    <w:name w:val="header"/>
    <w:basedOn w:val="Normal"/>
    <w:link w:val="HeaderChar"/>
    <w:rsid w:val="001500D3"/>
    <w:pPr>
      <w:tabs>
        <w:tab w:val="center" w:pos="4680"/>
        <w:tab w:val="right" w:pos="9360"/>
      </w:tabs>
    </w:pPr>
  </w:style>
  <w:style w:type="character" w:customStyle="1" w:styleId="HeaderChar">
    <w:name w:val="Header Char"/>
    <w:basedOn w:val="DefaultParagraphFont"/>
    <w:link w:val="Header"/>
    <w:rsid w:val="001500D3"/>
    <w:rPr>
      <w:sz w:val="24"/>
      <w:szCs w:val="24"/>
    </w:rPr>
  </w:style>
  <w:style w:type="paragraph" w:styleId="Footer">
    <w:name w:val="footer"/>
    <w:basedOn w:val="Normal"/>
    <w:link w:val="FooterChar"/>
    <w:rsid w:val="001500D3"/>
    <w:pPr>
      <w:tabs>
        <w:tab w:val="center" w:pos="4680"/>
        <w:tab w:val="right" w:pos="9360"/>
      </w:tabs>
    </w:pPr>
  </w:style>
  <w:style w:type="character" w:customStyle="1" w:styleId="FooterChar">
    <w:name w:val="Footer Char"/>
    <w:basedOn w:val="DefaultParagraphFont"/>
    <w:link w:val="Footer"/>
    <w:rsid w:val="001500D3"/>
    <w:rPr>
      <w:sz w:val="24"/>
      <w:szCs w:val="24"/>
    </w:rPr>
  </w:style>
  <w:style w:type="character" w:customStyle="1" w:styleId="Heading1Char">
    <w:name w:val="Heading 1 Char"/>
    <w:basedOn w:val="DefaultParagraphFont"/>
    <w:link w:val="Heading1"/>
    <w:rsid w:val="00A864DE"/>
    <w:rPr>
      <w:rFonts w:ascii="Arial" w:hAnsi="Arial" w:cs="Arial"/>
      <w:b/>
      <w:spacing w:val="40"/>
      <w:sz w:val="32"/>
      <w:szCs w:val="32"/>
      <w:lang w:val="es-MX"/>
    </w:rPr>
  </w:style>
  <w:style w:type="character" w:customStyle="1" w:styleId="Heading2Char">
    <w:name w:val="Heading 2 Char"/>
    <w:basedOn w:val="DefaultParagraphFont"/>
    <w:link w:val="Heading2"/>
    <w:rsid w:val="00A864DE"/>
    <w:rPr>
      <w:rFonts w:ascii="Times" w:hAnsi="Times"/>
      <w:b/>
      <w:color w:val="000000"/>
      <w:sz w:val="22"/>
      <w:szCs w:val="22"/>
      <w:shd w:val="clear" w:color="auto" w:fill="FFFFFF"/>
    </w:rPr>
  </w:style>
  <w:style w:type="character" w:styleId="Strong">
    <w:name w:val="Strong"/>
    <w:uiPriority w:val="22"/>
    <w:qFormat/>
    <w:rsid w:val="004F7B42"/>
    <w:rPr>
      <w:b/>
      <w:bCs/>
    </w:rPr>
  </w:style>
  <w:style w:type="paragraph" w:styleId="BodyText3">
    <w:name w:val="Body Text 3"/>
    <w:basedOn w:val="Normal"/>
    <w:link w:val="BodyText3Char"/>
    <w:rsid w:val="004F7B42"/>
    <w:pPr>
      <w:ind w:right="-900"/>
    </w:pPr>
    <w:rPr>
      <w:rFonts w:ascii="Times New Roman" w:hAnsi="Times New Roman"/>
      <w:sz w:val="20"/>
      <w:szCs w:val="24"/>
    </w:rPr>
  </w:style>
  <w:style w:type="character" w:customStyle="1" w:styleId="BodyText3Char">
    <w:name w:val="Body Text 3 Char"/>
    <w:basedOn w:val="DefaultParagraphFont"/>
    <w:link w:val="BodyText3"/>
    <w:rsid w:val="004F7B42"/>
    <w:rPr>
      <w:szCs w:val="24"/>
    </w:rPr>
  </w:style>
  <w:style w:type="paragraph" w:styleId="ListParagraph">
    <w:name w:val="List Paragraph"/>
    <w:basedOn w:val="Normal"/>
    <w:uiPriority w:val="34"/>
    <w:qFormat/>
    <w:rsid w:val="00F7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089">
      <w:bodyDiv w:val="1"/>
      <w:marLeft w:val="0"/>
      <w:marRight w:val="0"/>
      <w:marTop w:val="0"/>
      <w:marBottom w:val="0"/>
      <w:divBdr>
        <w:top w:val="none" w:sz="0" w:space="0" w:color="auto"/>
        <w:left w:val="none" w:sz="0" w:space="0" w:color="auto"/>
        <w:bottom w:val="none" w:sz="0" w:space="0" w:color="auto"/>
        <w:right w:val="none" w:sz="0" w:space="0" w:color="auto"/>
      </w:divBdr>
      <w:divsChild>
        <w:div w:id="860818149">
          <w:marLeft w:val="0"/>
          <w:marRight w:val="0"/>
          <w:marTop w:val="0"/>
          <w:marBottom w:val="0"/>
          <w:divBdr>
            <w:top w:val="none" w:sz="0" w:space="0" w:color="auto"/>
            <w:left w:val="none" w:sz="0" w:space="0" w:color="auto"/>
            <w:bottom w:val="none" w:sz="0" w:space="0" w:color="auto"/>
            <w:right w:val="none" w:sz="0" w:space="0" w:color="auto"/>
          </w:divBdr>
          <w:divsChild>
            <w:div w:id="219563027">
              <w:marLeft w:val="0"/>
              <w:marRight w:val="0"/>
              <w:marTop w:val="0"/>
              <w:marBottom w:val="0"/>
              <w:divBdr>
                <w:top w:val="none" w:sz="0" w:space="0" w:color="auto"/>
                <w:left w:val="none" w:sz="0" w:space="0" w:color="auto"/>
                <w:bottom w:val="none" w:sz="0" w:space="0" w:color="auto"/>
                <w:right w:val="none" w:sz="0" w:space="0" w:color="auto"/>
              </w:divBdr>
            </w:div>
            <w:div w:id="413404943">
              <w:marLeft w:val="0"/>
              <w:marRight w:val="0"/>
              <w:marTop w:val="0"/>
              <w:marBottom w:val="0"/>
              <w:divBdr>
                <w:top w:val="none" w:sz="0" w:space="0" w:color="auto"/>
                <w:left w:val="none" w:sz="0" w:space="0" w:color="auto"/>
                <w:bottom w:val="none" w:sz="0" w:space="0" w:color="auto"/>
                <w:right w:val="none" w:sz="0" w:space="0" w:color="auto"/>
              </w:divBdr>
            </w:div>
            <w:div w:id="624582941">
              <w:marLeft w:val="0"/>
              <w:marRight w:val="0"/>
              <w:marTop w:val="0"/>
              <w:marBottom w:val="0"/>
              <w:divBdr>
                <w:top w:val="none" w:sz="0" w:space="0" w:color="auto"/>
                <w:left w:val="none" w:sz="0" w:space="0" w:color="auto"/>
                <w:bottom w:val="none" w:sz="0" w:space="0" w:color="auto"/>
                <w:right w:val="none" w:sz="0" w:space="0" w:color="auto"/>
              </w:divBdr>
            </w:div>
            <w:div w:id="654646244">
              <w:marLeft w:val="0"/>
              <w:marRight w:val="0"/>
              <w:marTop w:val="0"/>
              <w:marBottom w:val="0"/>
              <w:divBdr>
                <w:top w:val="none" w:sz="0" w:space="0" w:color="auto"/>
                <w:left w:val="none" w:sz="0" w:space="0" w:color="auto"/>
                <w:bottom w:val="none" w:sz="0" w:space="0" w:color="auto"/>
                <w:right w:val="none" w:sz="0" w:space="0" w:color="auto"/>
              </w:divBdr>
            </w:div>
            <w:div w:id="797604958">
              <w:marLeft w:val="0"/>
              <w:marRight w:val="0"/>
              <w:marTop w:val="0"/>
              <w:marBottom w:val="0"/>
              <w:divBdr>
                <w:top w:val="none" w:sz="0" w:space="0" w:color="auto"/>
                <w:left w:val="none" w:sz="0" w:space="0" w:color="auto"/>
                <w:bottom w:val="none" w:sz="0" w:space="0" w:color="auto"/>
                <w:right w:val="none" w:sz="0" w:space="0" w:color="auto"/>
              </w:divBdr>
            </w:div>
            <w:div w:id="1165393750">
              <w:marLeft w:val="0"/>
              <w:marRight w:val="0"/>
              <w:marTop w:val="0"/>
              <w:marBottom w:val="0"/>
              <w:divBdr>
                <w:top w:val="none" w:sz="0" w:space="0" w:color="auto"/>
                <w:left w:val="none" w:sz="0" w:space="0" w:color="auto"/>
                <w:bottom w:val="none" w:sz="0" w:space="0" w:color="auto"/>
                <w:right w:val="none" w:sz="0" w:space="0" w:color="auto"/>
              </w:divBdr>
            </w:div>
            <w:div w:id="1578007811">
              <w:marLeft w:val="0"/>
              <w:marRight w:val="0"/>
              <w:marTop w:val="0"/>
              <w:marBottom w:val="0"/>
              <w:divBdr>
                <w:top w:val="none" w:sz="0" w:space="0" w:color="auto"/>
                <w:left w:val="none" w:sz="0" w:space="0" w:color="auto"/>
                <w:bottom w:val="none" w:sz="0" w:space="0" w:color="auto"/>
                <w:right w:val="none" w:sz="0" w:space="0" w:color="auto"/>
              </w:divBdr>
            </w:div>
            <w:div w:id="20214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36809">
      <w:bodyDiv w:val="1"/>
      <w:marLeft w:val="0"/>
      <w:marRight w:val="0"/>
      <w:marTop w:val="0"/>
      <w:marBottom w:val="0"/>
      <w:divBdr>
        <w:top w:val="none" w:sz="0" w:space="0" w:color="auto"/>
        <w:left w:val="none" w:sz="0" w:space="0" w:color="auto"/>
        <w:bottom w:val="none" w:sz="0" w:space="0" w:color="auto"/>
        <w:right w:val="none" w:sz="0" w:space="0" w:color="auto"/>
      </w:divBdr>
    </w:div>
    <w:div w:id="764495824">
      <w:bodyDiv w:val="1"/>
      <w:marLeft w:val="0"/>
      <w:marRight w:val="0"/>
      <w:marTop w:val="0"/>
      <w:marBottom w:val="0"/>
      <w:divBdr>
        <w:top w:val="none" w:sz="0" w:space="0" w:color="auto"/>
        <w:left w:val="none" w:sz="0" w:space="0" w:color="auto"/>
        <w:bottom w:val="none" w:sz="0" w:space="0" w:color="auto"/>
        <w:right w:val="none" w:sz="0" w:space="0" w:color="auto"/>
      </w:divBdr>
    </w:div>
    <w:div w:id="1089817550">
      <w:bodyDiv w:val="1"/>
      <w:marLeft w:val="0"/>
      <w:marRight w:val="0"/>
      <w:marTop w:val="0"/>
      <w:marBottom w:val="0"/>
      <w:divBdr>
        <w:top w:val="none" w:sz="0" w:space="0" w:color="auto"/>
        <w:left w:val="none" w:sz="0" w:space="0" w:color="auto"/>
        <w:bottom w:val="none" w:sz="0" w:space="0" w:color="auto"/>
        <w:right w:val="none" w:sz="0" w:space="0" w:color="auto"/>
      </w:divBdr>
    </w:div>
    <w:div w:id="1320770823">
      <w:bodyDiv w:val="1"/>
      <w:marLeft w:val="0"/>
      <w:marRight w:val="0"/>
      <w:marTop w:val="0"/>
      <w:marBottom w:val="0"/>
      <w:divBdr>
        <w:top w:val="none" w:sz="0" w:space="0" w:color="auto"/>
        <w:left w:val="none" w:sz="0" w:space="0" w:color="auto"/>
        <w:bottom w:val="none" w:sz="0" w:space="0" w:color="auto"/>
        <w:right w:val="none" w:sz="0" w:space="0" w:color="auto"/>
      </w:divBdr>
    </w:div>
    <w:div w:id="1368218321">
      <w:bodyDiv w:val="1"/>
      <w:marLeft w:val="0"/>
      <w:marRight w:val="0"/>
      <w:marTop w:val="0"/>
      <w:marBottom w:val="0"/>
      <w:divBdr>
        <w:top w:val="none" w:sz="0" w:space="0" w:color="auto"/>
        <w:left w:val="none" w:sz="0" w:space="0" w:color="auto"/>
        <w:bottom w:val="none" w:sz="0" w:space="0" w:color="auto"/>
        <w:right w:val="none" w:sz="0" w:space="0" w:color="auto"/>
      </w:divBdr>
      <w:divsChild>
        <w:div w:id="1879271884">
          <w:marLeft w:val="0"/>
          <w:marRight w:val="0"/>
          <w:marTop w:val="0"/>
          <w:marBottom w:val="0"/>
          <w:divBdr>
            <w:top w:val="none" w:sz="0" w:space="0" w:color="auto"/>
            <w:left w:val="none" w:sz="0" w:space="0" w:color="auto"/>
            <w:bottom w:val="none" w:sz="0" w:space="0" w:color="auto"/>
            <w:right w:val="none" w:sz="0" w:space="0" w:color="auto"/>
          </w:divBdr>
          <w:divsChild>
            <w:div w:id="526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902">
      <w:bodyDiv w:val="1"/>
      <w:marLeft w:val="0"/>
      <w:marRight w:val="0"/>
      <w:marTop w:val="0"/>
      <w:marBottom w:val="0"/>
      <w:divBdr>
        <w:top w:val="none" w:sz="0" w:space="0" w:color="auto"/>
        <w:left w:val="none" w:sz="0" w:space="0" w:color="auto"/>
        <w:bottom w:val="none" w:sz="0" w:space="0" w:color="auto"/>
        <w:right w:val="none" w:sz="0" w:space="0" w:color="auto"/>
      </w:divBdr>
    </w:div>
    <w:div w:id="1619483100">
      <w:bodyDiv w:val="1"/>
      <w:marLeft w:val="0"/>
      <w:marRight w:val="0"/>
      <w:marTop w:val="0"/>
      <w:marBottom w:val="0"/>
      <w:divBdr>
        <w:top w:val="none" w:sz="0" w:space="0" w:color="auto"/>
        <w:left w:val="none" w:sz="0" w:space="0" w:color="auto"/>
        <w:bottom w:val="none" w:sz="0" w:space="0" w:color="auto"/>
        <w:right w:val="none" w:sz="0" w:space="0" w:color="auto"/>
      </w:divBdr>
    </w:div>
    <w:div w:id="1683704390">
      <w:bodyDiv w:val="1"/>
      <w:marLeft w:val="0"/>
      <w:marRight w:val="0"/>
      <w:marTop w:val="0"/>
      <w:marBottom w:val="0"/>
      <w:divBdr>
        <w:top w:val="none" w:sz="0" w:space="0" w:color="auto"/>
        <w:left w:val="none" w:sz="0" w:space="0" w:color="auto"/>
        <w:bottom w:val="none" w:sz="0" w:space="0" w:color="auto"/>
        <w:right w:val="none" w:sz="0" w:space="0" w:color="auto"/>
      </w:divBdr>
    </w:div>
    <w:div w:id="1719403135">
      <w:bodyDiv w:val="1"/>
      <w:marLeft w:val="0"/>
      <w:marRight w:val="0"/>
      <w:marTop w:val="0"/>
      <w:marBottom w:val="0"/>
      <w:divBdr>
        <w:top w:val="none" w:sz="0" w:space="0" w:color="auto"/>
        <w:left w:val="none" w:sz="0" w:space="0" w:color="auto"/>
        <w:bottom w:val="none" w:sz="0" w:space="0" w:color="auto"/>
        <w:right w:val="none" w:sz="0" w:space="0" w:color="auto"/>
      </w:divBdr>
    </w:div>
    <w:div w:id="1781486017">
      <w:bodyDiv w:val="1"/>
      <w:marLeft w:val="0"/>
      <w:marRight w:val="0"/>
      <w:marTop w:val="0"/>
      <w:marBottom w:val="0"/>
      <w:divBdr>
        <w:top w:val="none" w:sz="0" w:space="0" w:color="auto"/>
        <w:left w:val="none" w:sz="0" w:space="0" w:color="auto"/>
        <w:bottom w:val="none" w:sz="0" w:space="0" w:color="auto"/>
        <w:right w:val="none" w:sz="0" w:space="0" w:color="auto"/>
      </w:divBdr>
    </w:div>
    <w:div w:id="2055956616">
      <w:bodyDiv w:val="1"/>
      <w:marLeft w:val="0"/>
      <w:marRight w:val="0"/>
      <w:marTop w:val="0"/>
      <w:marBottom w:val="0"/>
      <w:divBdr>
        <w:top w:val="none" w:sz="0" w:space="0" w:color="auto"/>
        <w:left w:val="none" w:sz="0" w:space="0" w:color="auto"/>
        <w:bottom w:val="none" w:sz="0" w:space="0" w:color="auto"/>
        <w:right w:val="none" w:sz="0" w:space="0" w:color="auto"/>
      </w:divBdr>
    </w:div>
    <w:div w:id="20819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c.edu/foundation" TargetMode="External"/><Relationship Id="rId5" Type="http://schemas.openxmlformats.org/officeDocument/2006/relationships/webSettings" Target="webSettings.xml"/><Relationship Id="rId10" Type="http://schemas.openxmlformats.org/officeDocument/2006/relationships/hyperlink" Target="http://rlstalent.com/" TargetMode="External"/><Relationship Id="rId4" Type="http://schemas.openxmlformats.org/officeDocument/2006/relationships/settings" Target="settings.xml"/><Relationship Id="rId9" Type="http://schemas.openxmlformats.org/officeDocument/2006/relationships/hyperlink" Target="http://rlstal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0F97-C5DB-4345-9044-7DAF2759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Two students from the North Central Washington Tech Prep Consortium at Wenatchee Valley College have been awarded the 2007 Washington State Tech Prep Director’s Association Student Scholarship</vt:lpstr>
    </vt:vector>
  </TitlesOfParts>
  <Company>Wenatchee Valley College</Company>
  <LinksUpToDate>false</LinksUpToDate>
  <CharactersWithSpaces>4493</CharactersWithSpaces>
  <SharedDoc>false</SharedDoc>
  <HLinks>
    <vt:vector size="24" baseType="variant">
      <vt:variant>
        <vt:i4>3080300</vt:i4>
      </vt:variant>
      <vt:variant>
        <vt:i4>9</vt:i4>
      </vt:variant>
      <vt:variant>
        <vt:i4>0</vt:i4>
      </vt:variant>
      <vt:variant>
        <vt:i4>5</vt:i4>
      </vt:variant>
      <vt:variant>
        <vt:lpwstr>http://www.wvc.edu/</vt:lpwstr>
      </vt:variant>
      <vt:variant>
        <vt:lpwstr/>
      </vt:variant>
      <vt:variant>
        <vt:i4>2424832</vt:i4>
      </vt:variant>
      <vt:variant>
        <vt:i4>6</vt:i4>
      </vt:variant>
      <vt:variant>
        <vt:i4>0</vt:i4>
      </vt:variant>
      <vt:variant>
        <vt:i4>5</vt:i4>
      </vt:variant>
      <vt:variant>
        <vt:lpwstr>https://en.wikipedia.org/wiki/Freestyle_skiing_at_the_2014_Winter_Olympics_%E2%80%93_Women%27s_halfpipe</vt:lpwstr>
      </vt:variant>
      <vt:variant>
        <vt:lpwstr/>
      </vt:variant>
      <vt:variant>
        <vt:i4>2752612</vt:i4>
      </vt:variant>
      <vt:variant>
        <vt:i4>3</vt:i4>
      </vt:variant>
      <vt:variant>
        <vt:i4>0</vt:i4>
      </vt:variant>
      <vt:variant>
        <vt:i4>5</vt:i4>
      </vt:variant>
      <vt:variant>
        <vt:lpwstr>https://en.wikipedia.org/wiki/Sochi</vt:lpwstr>
      </vt:variant>
      <vt:variant>
        <vt:lpwstr/>
      </vt:variant>
      <vt:variant>
        <vt:i4>1114178</vt:i4>
      </vt:variant>
      <vt:variant>
        <vt:i4>0</vt:i4>
      </vt:variant>
      <vt:variant>
        <vt:i4>0</vt:i4>
      </vt:variant>
      <vt:variant>
        <vt:i4>5</vt:i4>
      </vt:variant>
      <vt:variant>
        <vt:lpwstr>https://en.wikipedia.org/wiki/2014_Winter_Olympics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students from the North Central Washington Tech Prep Consortium at Wenatchee Valley College have been awarded the 2007 Washington State Tech Prep Director’s Association Student Scholarship</dc:title>
  <dc:subject/>
  <dc:creator>Microsoft Office User</dc:creator>
  <cp:keywords/>
  <cp:lastModifiedBy>Microsoft Office User</cp:lastModifiedBy>
  <cp:revision>2</cp:revision>
  <cp:lastPrinted>2019-03-21T22:45:00Z</cp:lastPrinted>
  <dcterms:created xsi:type="dcterms:W3CDTF">2019-03-21T22:45:00Z</dcterms:created>
  <dcterms:modified xsi:type="dcterms:W3CDTF">2019-03-21T22:45:00Z</dcterms:modified>
</cp:coreProperties>
</file>