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90C0" w14:textId="0F2E9577" w:rsidR="00204480" w:rsidRDefault="004B2F3A" w:rsidP="0001113B">
      <w:pPr>
        <w:pStyle w:val="Title"/>
        <w:ind w:left="0"/>
      </w:pPr>
      <w:r>
        <w:t>ASL 121</w:t>
      </w:r>
      <w:r w:rsidR="00190AFE">
        <w:rPr>
          <w:spacing w:val="-2"/>
        </w:rPr>
        <w:t xml:space="preserve"> </w:t>
      </w:r>
      <w:r w:rsidR="00190AFE">
        <w:t>Articulation</w:t>
      </w:r>
      <w:r w:rsidR="00190AFE">
        <w:rPr>
          <w:spacing w:val="-2"/>
        </w:rPr>
        <w:t xml:space="preserve"> Competencies</w:t>
      </w:r>
    </w:p>
    <w:p w14:paraId="777790C1" w14:textId="56EF6E39" w:rsidR="00204480" w:rsidRDefault="004B2F3A">
      <w:pPr>
        <w:spacing w:before="123"/>
        <w:ind w:left="120"/>
        <w:rPr>
          <w:i/>
        </w:rPr>
      </w:pPr>
      <w:r>
        <w:rPr>
          <w:i/>
          <w:sz w:val="28"/>
        </w:rPr>
        <w:t>American Sign Language I</w:t>
      </w:r>
      <w:r w:rsidR="00190AFE">
        <w:rPr>
          <w:i/>
          <w:spacing w:val="-4"/>
          <w:sz w:val="28"/>
        </w:rPr>
        <w:t xml:space="preserve"> </w:t>
      </w:r>
      <w:r w:rsidR="00190AFE">
        <w:rPr>
          <w:i/>
        </w:rPr>
        <w:t>(</w:t>
      </w:r>
      <w:r>
        <w:rPr>
          <w:i/>
        </w:rPr>
        <w:t>5</w:t>
      </w:r>
      <w:r w:rsidR="00190AFE">
        <w:rPr>
          <w:i/>
          <w:spacing w:val="-3"/>
        </w:rPr>
        <w:t xml:space="preserve"> </w:t>
      </w:r>
      <w:r w:rsidR="00190AFE">
        <w:rPr>
          <w:i/>
          <w:spacing w:val="-2"/>
        </w:rPr>
        <w:t>Credit)</w:t>
      </w:r>
    </w:p>
    <w:p w14:paraId="15491A74" w14:textId="6D0A2A4A" w:rsidR="00DE0089" w:rsidRPr="00DE0089" w:rsidRDefault="004B2F3A" w:rsidP="004B2F3A">
      <w:pPr>
        <w:spacing w:before="157" w:line="300" w:lineRule="auto"/>
        <w:ind w:left="576" w:right="1397"/>
        <w:jc w:val="both"/>
        <w:rPr>
          <w:b/>
          <w:bCs/>
        </w:rPr>
      </w:pPr>
      <w:r w:rsidRPr="004B2F3A">
        <w:rPr>
          <w:b/>
          <w:bCs/>
        </w:rPr>
        <w:t xml:space="preserve">Introduction to ASL using immersion. Teaches basic conversational skills including personal information, and common events. Grammar is introduced in context, with an emphasis on developing question and answer skills. Introduction to historical and cultural aspects of the Deaf community. This hybrid course format employs in-class activities and </w:t>
      </w:r>
      <w:proofErr w:type="gramStart"/>
      <w:r w:rsidRPr="004B2F3A">
        <w:rPr>
          <w:b/>
          <w:bCs/>
        </w:rPr>
        <w:t>required</w:t>
      </w:r>
      <w:proofErr w:type="gramEnd"/>
      <w:r w:rsidRPr="004B2F3A">
        <w:rPr>
          <w:b/>
          <w:bCs/>
        </w:rPr>
        <w:t xml:space="preserve"> online homework.</w:t>
      </w:r>
      <w:r w:rsidR="00DE0089" w:rsidRPr="00DE0089">
        <w:rPr>
          <w:b/>
          <w:bCs/>
        </w:rPr>
        <w:t xml:space="preserve">  </w:t>
      </w:r>
    </w:p>
    <w:p w14:paraId="1F2FFA0E" w14:textId="5E3BE448" w:rsidR="00E24D64" w:rsidRDefault="00190AFE" w:rsidP="00985D60">
      <w:pPr>
        <w:spacing w:before="185" w:line="256" w:lineRule="auto"/>
        <w:ind w:left="120" w:right="201"/>
        <w:rPr>
          <w:i/>
        </w:rPr>
      </w:pPr>
      <w:r>
        <w:rPr>
          <w:i/>
        </w:rPr>
        <w:t>Upon</w:t>
      </w:r>
      <w:r>
        <w:rPr>
          <w:i/>
          <w:spacing w:val="-4"/>
        </w:rPr>
        <w:t xml:space="preserve"> </w:t>
      </w:r>
      <w:r>
        <w:rPr>
          <w:i/>
        </w:rPr>
        <w:t>completion</w:t>
      </w:r>
      <w:r>
        <w:rPr>
          <w:i/>
          <w:spacing w:val="-4"/>
        </w:rPr>
        <w:t xml:space="preserve"> </w:t>
      </w:r>
      <w:r>
        <w:rPr>
          <w:i/>
        </w:rPr>
        <w:t>of</w:t>
      </w:r>
      <w:r>
        <w:rPr>
          <w:i/>
          <w:spacing w:val="-3"/>
        </w:rPr>
        <w:t xml:space="preserve"> </w:t>
      </w:r>
      <w:r>
        <w:rPr>
          <w:i/>
        </w:rPr>
        <w:t>this</w:t>
      </w:r>
      <w:r>
        <w:rPr>
          <w:i/>
          <w:spacing w:val="-2"/>
        </w:rPr>
        <w:t xml:space="preserve"> </w:t>
      </w:r>
      <w:r>
        <w:rPr>
          <w:i/>
        </w:rPr>
        <w:t>course,</w:t>
      </w:r>
      <w:r>
        <w:rPr>
          <w:i/>
          <w:spacing w:val="-5"/>
        </w:rPr>
        <w:t xml:space="preserve"> </w:t>
      </w:r>
      <w:r>
        <w:rPr>
          <w:i/>
        </w:rPr>
        <w:t>successful</w:t>
      </w:r>
      <w:r>
        <w:rPr>
          <w:i/>
          <w:spacing w:val="-5"/>
        </w:rPr>
        <w:t xml:space="preserve"> </w:t>
      </w:r>
      <w:r>
        <w:rPr>
          <w:i/>
        </w:rPr>
        <w:t>students</w:t>
      </w:r>
      <w:r>
        <w:rPr>
          <w:i/>
          <w:spacing w:val="-5"/>
        </w:rPr>
        <w:t xml:space="preserve"> </w:t>
      </w:r>
      <w:r>
        <w:rPr>
          <w:i/>
        </w:rPr>
        <w:t>will</w:t>
      </w:r>
      <w:r>
        <w:rPr>
          <w:i/>
          <w:spacing w:val="-3"/>
        </w:rPr>
        <w:t xml:space="preserve"> </w:t>
      </w:r>
      <w:r>
        <w:rPr>
          <w:i/>
        </w:rPr>
        <w:t>score</w:t>
      </w:r>
      <w:r>
        <w:rPr>
          <w:i/>
          <w:spacing w:val="-5"/>
        </w:rPr>
        <w:t xml:space="preserve"> </w:t>
      </w:r>
      <w:r>
        <w:rPr>
          <w:i/>
        </w:rPr>
        <w:t>80%</w:t>
      </w:r>
      <w:r>
        <w:rPr>
          <w:i/>
          <w:spacing w:val="-2"/>
        </w:rPr>
        <w:t xml:space="preserve"> </w:t>
      </w:r>
      <w:r>
        <w:rPr>
          <w:i/>
        </w:rPr>
        <w:t>or</w:t>
      </w:r>
      <w:r>
        <w:rPr>
          <w:i/>
          <w:spacing w:val="-2"/>
        </w:rPr>
        <w:t xml:space="preserve"> </w:t>
      </w:r>
      <w:r>
        <w:rPr>
          <w:i/>
        </w:rPr>
        <w:t>better</w:t>
      </w:r>
      <w:r>
        <w:rPr>
          <w:i/>
          <w:spacing w:val="-2"/>
        </w:rPr>
        <w:t xml:space="preserve"> </w:t>
      </w:r>
      <w:r>
        <w:rPr>
          <w:i/>
        </w:rPr>
        <w:t>on</w:t>
      </w:r>
      <w:r>
        <w:rPr>
          <w:i/>
          <w:spacing w:val="-4"/>
        </w:rPr>
        <w:t xml:space="preserve"> </w:t>
      </w:r>
      <w:r>
        <w:rPr>
          <w:i/>
        </w:rPr>
        <w:t>the</w:t>
      </w:r>
      <w:r>
        <w:rPr>
          <w:i/>
          <w:spacing w:val="-3"/>
        </w:rPr>
        <w:t xml:space="preserve"> </w:t>
      </w:r>
      <w:r>
        <w:rPr>
          <w:i/>
        </w:rPr>
        <w:t>following competencies to receive WVC college credits.</w:t>
      </w:r>
    </w:p>
    <w:p w14:paraId="777790CB" w14:textId="3D33B853" w:rsidR="00204480" w:rsidRDefault="00204480">
      <w:pPr>
        <w:pStyle w:val="BodyText"/>
        <w:spacing w:before="9"/>
        <w:rPr>
          <w:i/>
          <w:sz w:val="19"/>
        </w:rPr>
      </w:pPr>
    </w:p>
    <w:p w14:paraId="777790CC" w14:textId="4FFCE3E6" w:rsidR="00204480" w:rsidRDefault="00985D60" w:rsidP="00192A36">
      <w:pPr>
        <w:pStyle w:val="BodyText"/>
        <w:spacing w:before="1"/>
        <w:rPr>
          <w:spacing w:val="-2"/>
          <w:u w:val="single"/>
        </w:rPr>
      </w:pPr>
      <w:r>
        <w:rPr>
          <w:u w:val="single"/>
        </w:rPr>
        <w:t>Student Learning Outcomes</w:t>
      </w:r>
      <w:r w:rsidR="00190AFE">
        <w:rPr>
          <w:spacing w:val="-2"/>
          <w:u w:val="single"/>
        </w:rPr>
        <w:t>:</w:t>
      </w:r>
    </w:p>
    <w:p w14:paraId="46870B46" w14:textId="37220F8C" w:rsidR="00D35154" w:rsidRDefault="00D35154">
      <w:pPr>
        <w:pStyle w:val="BodyText"/>
        <w:spacing w:before="1"/>
        <w:ind w:left="120"/>
        <w:rPr>
          <w:spacing w:val="-2"/>
          <w:u w:val="single"/>
        </w:rPr>
      </w:pPr>
    </w:p>
    <w:p w14:paraId="64184B47" w14:textId="03AD6117"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7200"/>
          <w:tab w:val="left" w:pos="7560"/>
        </w:tabs>
        <w:autoSpaceDE/>
        <w:autoSpaceDN/>
        <w:ind w:left="360" w:right="-234"/>
        <w:jc w:val="center"/>
        <w:rPr>
          <w:rFonts w:ascii="Times New Roman" w:eastAsia="Times New Roman" w:hAnsi="Times New Roman" w:cs="Times New Roman"/>
          <w:b/>
        </w:rPr>
      </w:pPr>
      <w:r w:rsidRPr="00BC3DF5">
        <w:rPr>
          <w:rFonts w:ascii="Times New Roman" w:eastAsia="Times New Roman" w:hAnsi="Times New Roman" w:cs="Times New Roman"/>
          <w:b/>
        </w:rPr>
        <w:t>CATEGORIES</w:t>
      </w:r>
    </w:p>
    <w:p w14:paraId="130CDA02" w14:textId="7644863E" w:rsidR="00BC3DF5" w:rsidRPr="00BC3DF5" w:rsidRDefault="00BC3DF5" w:rsidP="00BC3DF5">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495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BC3DF5">
        <w:rPr>
          <w:rFonts w:ascii="Times New Roman" w:hAnsi="Times New Roman" w:cs="Times New Roman"/>
          <w:b/>
        </w:rPr>
        <w:t>Problem Solving</w:t>
      </w:r>
      <w:r w:rsidRPr="00BC3DF5">
        <w:rPr>
          <w:rFonts w:ascii="Times New Roman" w:hAnsi="Times New Roman" w:cs="Times New Roman"/>
        </w:rPr>
        <w:t>:</w:t>
      </w:r>
      <w:r w:rsidRPr="00BC3DF5">
        <w:rPr>
          <w:rFonts w:ascii="Times New Roman" w:hAnsi="Times New Roman" w:cs="Times New Roman"/>
        </w:rPr>
        <w:tab/>
        <w:t>A.</w:t>
      </w:r>
      <w:r w:rsidRPr="00BC3DF5">
        <w:rPr>
          <w:rFonts w:ascii="Times New Roman" w:hAnsi="Times New Roman" w:cs="Times New Roman"/>
        </w:rPr>
        <w:tab/>
        <w:t>Critical Thinking</w:t>
      </w:r>
      <w:r w:rsidRPr="00BC3DF5">
        <w:rPr>
          <w:rFonts w:ascii="Times New Roman" w:hAnsi="Times New Roman" w:cs="Times New Roman"/>
        </w:rPr>
        <w:tab/>
      </w:r>
      <w:r w:rsidRPr="00BC3DF5">
        <w:rPr>
          <w:rFonts w:ascii="Times New Roman" w:hAnsi="Times New Roman" w:cs="Times New Roman"/>
        </w:rPr>
        <w:tab/>
        <w:t>3.</w:t>
      </w:r>
      <w:r w:rsidRPr="00BC3DF5">
        <w:rPr>
          <w:rFonts w:ascii="Times New Roman" w:hAnsi="Times New Roman" w:cs="Times New Roman"/>
        </w:rPr>
        <w:tab/>
      </w:r>
      <w:r w:rsidRPr="00BC3DF5">
        <w:rPr>
          <w:rFonts w:ascii="Times New Roman" w:hAnsi="Times New Roman" w:cs="Times New Roman"/>
          <w:b/>
        </w:rPr>
        <w:t>Social Interaction</w:t>
      </w:r>
      <w:r w:rsidRPr="00BC3DF5">
        <w:rPr>
          <w:rFonts w:ascii="Times New Roman" w:hAnsi="Times New Roman" w:cs="Times New Roman"/>
        </w:rPr>
        <w:t xml:space="preserve">: </w:t>
      </w:r>
      <w:r w:rsidRPr="00BC3DF5">
        <w:rPr>
          <w:rFonts w:ascii="Times New Roman" w:hAnsi="Times New Roman" w:cs="Times New Roman"/>
        </w:rPr>
        <w:tab/>
        <w:t>A.</w:t>
      </w:r>
      <w:r w:rsidRPr="00BC3DF5">
        <w:rPr>
          <w:rFonts w:ascii="Times New Roman" w:hAnsi="Times New Roman" w:cs="Times New Roman"/>
          <w:b/>
        </w:rPr>
        <w:tab/>
      </w:r>
      <w:r w:rsidRPr="00BC3DF5">
        <w:rPr>
          <w:rFonts w:ascii="Times New Roman" w:hAnsi="Times New Roman" w:cs="Times New Roman"/>
        </w:rPr>
        <w:t>Collaboration</w:t>
      </w:r>
    </w:p>
    <w:p w14:paraId="6F1431D3" w14:textId="6A7D5F9C"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Creative Thinking</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Ethical Conduct</w:t>
      </w:r>
    </w:p>
    <w:p w14:paraId="74C86735" w14:textId="37752B5C"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2160" w:right="-234" w:hanging="1800"/>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rPr>
        <w:tab/>
        <w:t>Quantitative Reasoning</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b/>
        </w:rPr>
        <w:tab/>
      </w:r>
      <w:r w:rsidRPr="00BC3DF5">
        <w:rPr>
          <w:rFonts w:ascii="Times New Roman" w:eastAsia="Times New Roman" w:hAnsi="Times New Roman" w:cs="Times New Roman"/>
        </w:rPr>
        <w:t>Professional Conduct</w:t>
      </w:r>
    </w:p>
    <w:p w14:paraId="472C4A53" w14:textId="4CAE7CEF"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2880"/>
          <w:tab w:val="left" w:pos="5760"/>
          <w:tab w:val="left" w:pos="58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D.</w:t>
      </w:r>
      <w:r w:rsidRPr="00BC3DF5">
        <w:rPr>
          <w:rFonts w:ascii="Times New Roman" w:eastAsia="Times New Roman" w:hAnsi="Times New Roman" w:cs="Times New Roman"/>
        </w:rPr>
        <w:tab/>
        <w:t>Qualitative Reasoning</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D.</w:t>
      </w:r>
      <w:r w:rsidRPr="00BC3DF5">
        <w:rPr>
          <w:rFonts w:ascii="Times New Roman" w:eastAsia="Times New Roman" w:hAnsi="Times New Roman" w:cs="Times New Roman"/>
        </w:rPr>
        <w:tab/>
        <w:t>Cultural Diversity</w:t>
      </w:r>
    </w:p>
    <w:p w14:paraId="092C258D" w14:textId="272352FF" w:rsidR="00BC3DF5" w:rsidRPr="00BC3DF5" w:rsidRDefault="00BC3DF5" w:rsidP="00BC3DF5">
      <w:pPr>
        <w:widowControl/>
        <w:numPr>
          <w:ilvl w:val="0"/>
          <w:numId w:val="5"/>
        </w:numPr>
        <w:pBdr>
          <w:top w:val="single" w:sz="4" w:space="1" w:color="auto"/>
          <w:left w:val="single" w:sz="4" w:space="16" w:color="auto"/>
          <w:bottom w:val="single" w:sz="4" w:space="1" w:color="auto"/>
          <w:right w:val="single" w:sz="4" w:space="12" w:color="auto"/>
        </w:pBdr>
        <w:tabs>
          <w:tab w:val="left" w:pos="1980"/>
          <w:tab w:val="left" w:pos="2430"/>
          <w:tab w:val="left" w:pos="2700"/>
          <w:tab w:val="left" w:pos="5040"/>
          <w:tab w:val="left" w:pos="5400"/>
          <w:tab w:val="left" w:pos="5760"/>
          <w:tab w:val="left" w:pos="5850"/>
          <w:tab w:val="left" w:pos="7200"/>
          <w:tab w:val="left" w:pos="7560"/>
          <w:tab w:val="left" w:pos="7920"/>
          <w:tab w:val="left" w:pos="8280"/>
        </w:tabs>
        <w:autoSpaceDE/>
        <w:autoSpaceDN/>
        <w:spacing w:line="276" w:lineRule="auto"/>
        <w:ind w:right="-234"/>
        <w:contextualSpacing/>
        <w:rPr>
          <w:rFonts w:ascii="Times New Roman" w:hAnsi="Times New Roman" w:cs="Times New Roman"/>
        </w:rPr>
      </w:pPr>
      <w:r w:rsidRPr="00BC3DF5">
        <w:rPr>
          <w:rFonts w:ascii="Times New Roman" w:hAnsi="Times New Roman" w:cs="Times New Roman"/>
          <w:b/>
        </w:rPr>
        <w:t>Communication</w:t>
      </w:r>
      <w:r w:rsidRPr="00BC3DF5">
        <w:rPr>
          <w:rFonts w:ascii="Times New Roman" w:hAnsi="Times New Roman" w:cs="Times New Roman"/>
        </w:rPr>
        <w:t>:</w:t>
      </w:r>
      <w:r w:rsidRPr="00BC3DF5">
        <w:rPr>
          <w:rFonts w:ascii="Times New Roman" w:hAnsi="Times New Roman" w:cs="Times New Roman"/>
        </w:rPr>
        <w:tab/>
        <w:t>A.</w:t>
      </w:r>
      <w:r w:rsidRPr="00BC3DF5">
        <w:rPr>
          <w:rFonts w:ascii="Times New Roman" w:hAnsi="Times New Roman" w:cs="Times New Roman"/>
        </w:rPr>
        <w:tab/>
        <w:t>Oral Expression</w:t>
      </w:r>
      <w:r w:rsidRPr="00BC3DF5">
        <w:rPr>
          <w:rFonts w:ascii="Times New Roman" w:hAnsi="Times New Roman" w:cs="Times New Roman"/>
        </w:rPr>
        <w:tab/>
      </w:r>
      <w:r w:rsidRPr="00BC3DF5">
        <w:rPr>
          <w:rFonts w:ascii="Times New Roman" w:hAnsi="Times New Roman" w:cs="Times New Roman"/>
        </w:rPr>
        <w:tab/>
        <w:t>4.</w:t>
      </w:r>
      <w:r w:rsidRPr="00BC3DF5">
        <w:rPr>
          <w:rFonts w:ascii="Times New Roman" w:hAnsi="Times New Roman" w:cs="Times New Roman"/>
        </w:rPr>
        <w:tab/>
      </w:r>
      <w:r w:rsidRPr="00BC3DF5">
        <w:rPr>
          <w:rFonts w:ascii="Times New Roman" w:hAnsi="Times New Roman" w:cs="Times New Roman"/>
          <w:b/>
        </w:rPr>
        <w:t>Inquiry:</w:t>
      </w:r>
      <w:r w:rsidRPr="00BC3DF5">
        <w:rPr>
          <w:rFonts w:ascii="Times New Roman" w:hAnsi="Times New Roman" w:cs="Times New Roman"/>
          <w:b/>
        </w:rPr>
        <w:tab/>
      </w:r>
      <w:r w:rsidRPr="00BC3DF5">
        <w:rPr>
          <w:rFonts w:ascii="Times New Roman" w:hAnsi="Times New Roman" w:cs="Times New Roman"/>
          <w:b/>
        </w:rPr>
        <w:tab/>
        <w:t>A.</w:t>
      </w:r>
      <w:r w:rsidRPr="00BC3DF5">
        <w:rPr>
          <w:rFonts w:ascii="Times New Roman" w:hAnsi="Times New Roman" w:cs="Times New Roman"/>
          <w:b/>
        </w:rPr>
        <w:tab/>
      </w:r>
      <w:r w:rsidRPr="00BC3DF5">
        <w:rPr>
          <w:rFonts w:ascii="Times New Roman" w:hAnsi="Times New Roman" w:cs="Times New Roman"/>
        </w:rPr>
        <w:t>Information Literacy</w:t>
      </w:r>
    </w:p>
    <w:p w14:paraId="7DA94C10" w14:textId="0DB05561"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Written Expression</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B.</w:t>
      </w:r>
      <w:r w:rsidRPr="00BC3DF5">
        <w:rPr>
          <w:rFonts w:ascii="Times New Roman" w:eastAsia="Times New Roman" w:hAnsi="Times New Roman" w:cs="Times New Roman"/>
        </w:rPr>
        <w:tab/>
        <w:t>Research</w:t>
      </w:r>
    </w:p>
    <w:p w14:paraId="62D80AB4" w14:textId="3161B8EF" w:rsidR="00BC3DF5" w:rsidRPr="00BC3DF5" w:rsidRDefault="00BC3DF5" w:rsidP="00BC3DF5">
      <w:pPr>
        <w:widowControl/>
        <w:pBdr>
          <w:top w:val="single" w:sz="4" w:space="1" w:color="auto"/>
          <w:left w:val="single" w:sz="4" w:space="16" w:color="auto"/>
          <w:bottom w:val="single" w:sz="4" w:space="1" w:color="auto"/>
          <w:right w:val="single" w:sz="4" w:space="12" w:color="auto"/>
        </w:pBdr>
        <w:tabs>
          <w:tab w:val="left" w:pos="1980"/>
          <w:tab w:val="left" w:pos="2430"/>
          <w:tab w:val="left" w:pos="2700"/>
          <w:tab w:val="left" w:pos="5760"/>
          <w:tab w:val="left" w:pos="5850"/>
          <w:tab w:val="left" w:pos="6750"/>
          <w:tab w:val="left" w:pos="7200"/>
          <w:tab w:val="left" w:pos="7560"/>
          <w:tab w:val="left" w:pos="7920"/>
          <w:tab w:val="left" w:pos="8280"/>
        </w:tabs>
        <w:autoSpaceDE/>
        <w:autoSpaceDN/>
        <w:ind w:left="360" w:right="-234"/>
        <w:rPr>
          <w:rFonts w:ascii="Times New Roman" w:eastAsia="Times New Roman" w:hAnsi="Times New Roman" w:cs="Times New Roman"/>
        </w:rPr>
      </w:pP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rPr>
        <w:tab/>
        <w:t>Artistic Expression</w:t>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r>
      <w:r w:rsidRPr="00BC3DF5">
        <w:rPr>
          <w:rFonts w:ascii="Times New Roman" w:eastAsia="Times New Roman" w:hAnsi="Times New Roman" w:cs="Times New Roman"/>
        </w:rPr>
        <w:tab/>
        <w:t>C.</w:t>
      </w:r>
      <w:r w:rsidRPr="00BC3DF5">
        <w:rPr>
          <w:rFonts w:ascii="Times New Roman" w:eastAsia="Times New Roman" w:hAnsi="Times New Roman" w:cs="Times New Roman"/>
        </w:rPr>
        <w:tab/>
        <w:t>Documentation</w:t>
      </w:r>
    </w:p>
    <w:p w14:paraId="2D49DCFB" w14:textId="49465687" w:rsidR="00985D60" w:rsidRDefault="00985D60" w:rsidP="00D35154">
      <w:pPr>
        <w:pStyle w:val="BodyText"/>
        <w:spacing w:before="1"/>
        <w:rPr>
          <w:spacing w:val="-2"/>
          <w:u w:val="single"/>
        </w:rPr>
      </w:pPr>
    </w:p>
    <w:p w14:paraId="5404918A" w14:textId="4F4689D4" w:rsidR="00985D60" w:rsidRDefault="00985D60" w:rsidP="00985D60">
      <w:pPr>
        <w:pStyle w:val="BodyText"/>
        <w:spacing w:before="1"/>
        <w:ind w:left="120"/>
      </w:pPr>
      <w:bookmarkStart w:id="0" w:name="_Hlk132271677"/>
      <w:r>
        <w:rPr>
          <w:u w:val="single"/>
        </w:rPr>
        <w:t>Course</w:t>
      </w:r>
      <w:r>
        <w:rPr>
          <w:spacing w:val="-7"/>
          <w:u w:val="single"/>
        </w:rPr>
        <w:t xml:space="preserve"> </w:t>
      </w:r>
      <w:r>
        <w:rPr>
          <w:u w:val="single"/>
        </w:rPr>
        <w:t>Competencies</w:t>
      </w:r>
      <w:r>
        <w:rPr>
          <w:spacing w:val="-6"/>
          <w:u w:val="single"/>
        </w:rPr>
        <w:t xml:space="preserve"> </w:t>
      </w:r>
      <w:r>
        <w:rPr>
          <w:spacing w:val="-2"/>
          <w:u w:val="single"/>
        </w:rPr>
        <w:t>Checklist:</w:t>
      </w:r>
    </w:p>
    <w:p w14:paraId="777790CD" w14:textId="220DAF7A" w:rsidR="00204480" w:rsidRDefault="00204480">
      <w:pPr>
        <w:pStyle w:val="BodyText"/>
        <w:spacing w:before="1"/>
        <w:rPr>
          <w:sz w:val="14"/>
        </w:rPr>
      </w:pPr>
    </w:p>
    <w:p w14:paraId="777790CE" w14:textId="7BE86CED" w:rsidR="00204480" w:rsidRDefault="00D138FF">
      <w:pPr>
        <w:pStyle w:val="ListParagraph"/>
        <w:numPr>
          <w:ilvl w:val="0"/>
          <w:numId w:val="2"/>
        </w:numPr>
        <w:tabs>
          <w:tab w:val="left" w:pos="840"/>
        </w:tabs>
        <w:spacing w:before="90"/>
        <w:ind w:left="839"/>
      </w:pPr>
      <w:r w:rsidRPr="00D138FF">
        <w:rPr>
          <w:spacing w:val="-2"/>
        </w:rPr>
        <w:t>Communicate using a minimum of 400 signed words/phrases</w:t>
      </w:r>
      <w:r w:rsidR="00596F37">
        <w:rPr>
          <w:spacing w:val="-2"/>
        </w:rPr>
        <w:t>. (</w:t>
      </w:r>
      <w:r>
        <w:rPr>
          <w:spacing w:val="-2"/>
        </w:rPr>
        <w:t>2</w:t>
      </w:r>
      <w:r w:rsidR="00596F37">
        <w:rPr>
          <w:spacing w:val="-2"/>
        </w:rPr>
        <w:t>A)</w:t>
      </w:r>
    </w:p>
    <w:p w14:paraId="777790CF" w14:textId="7E7DA069" w:rsidR="00204480" w:rsidRDefault="00204480">
      <w:pPr>
        <w:pStyle w:val="BodyText"/>
        <w:spacing w:before="8"/>
        <w:rPr>
          <w:sz w:val="19"/>
        </w:rPr>
      </w:pPr>
    </w:p>
    <w:p w14:paraId="777790D2" w14:textId="052BFB5F" w:rsidR="00204480" w:rsidRPr="00596F37" w:rsidRDefault="00D138FF" w:rsidP="00596F37">
      <w:pPr>
        <w:pStyle w:val="ListParagraph"/>
        <w:numPr>
          <w:ilvl w:val="0"/>
          <w:numId w:val="2"/>
        </w:numPr>
        <w:tabs>
          <w:tab w:val="left" w:pos="840"/>
        </w:tabs>
        <w:spacing w:before="8"/>
        <w:ind w:left="839" w:hanging="361"/>
        <w:rPr>
          <w:sz w:val="19"/>
        </w:rPr>
      </w:pPr>
      <w:r w:rsidRPr="00D138FF">
        <w:rPr>
          <w:spacing w:val="-2"/>
        </w:rPr>
        <w:t>Have a basic understanding of Deaf history and culture</w:t>
      </w:r>
      <w:r w:rsidR="00596F37">
        <w:rPr>
          <w:spacing w:val="-2"/>
        </w:rPr>
        <w:t>. (</w:t>
      </w:r>
      <w:r>
        <w:rPr>
          <w:spacing w:val="-2"/>
        </w:rPr>
        <w:t>3D</w:t>
      </w:r>
      <w:r w:rsidR="00596F37">
        <w:rPr>
          <w:spacing w:val="-2"/>
        </w:rPr>
        <w:t>)</w:t>
      </w:r>
    </w:p>
    <w:p w14:paraId="777790D3" w14:textId="3FA13B0F" w:rsidR="00204480" w:rsidRDefault="00204480">
      <w:pPr>
        <w:pStyle w:val="BodyText"/>
        <w:spacing w:before="8"/>
        <w:rPr>
          <w:sz w:val="19"/>
        </w:rPr>
      </w:pPr>
    </w:p>
    <w:p w14:paraId="41F689A8" w14:textId="32BB4061" w:rsidR="00BC3DF5" w:rsidRPr="00596F37" w:rsidRDefault="00D138FF" w:rsidP="00596F37">
      <w:pPr>
        <w:pStyle w:val="ListParagraph"/>
        <w:numPr>
          <w:ilvl w:val="0"/>
          <w:numId w:val="2"/>
        </w:numPr>
        <w:tabs>
          <w:tab w:val="left" w:pos="840"/>
        </w:tabs>
        <w:ind w:left="839" w:hanging="361"/>
      </w:pPr>
      <w:r w:rsidRPr="00D138FF">
        <w:rPr>
          <w:spacing w:val="-5"/>
        </w:rPr>
        <w:t>Understand basic differences between English &amp; ASL grammar and syntax</w:t>
      </w:r>
      <w:r w:rsidR="00596F37">
        <w:rPr>
          <w:spacing w:val="-5"/>
        </w:rPr>
        <w:t>. (</w:t>
      </w:r>
      <w:r>
        <w:rPr>
          <w:spacing w:val="-5"/>
        </w:rPr>
        <w:t>2</w:t>
      </w:r>
      <w:proofErr w:type="gramStart"/>
      <w:r w:rsidR="00596F37">
        <w:rPr>
          <w:spacing w:val="-5"/>
        </w:rPr>
        <w:t>A,B</w:t>
      </w:r>
      <w:proofErr w:type="gramEnd"/>
      <w:r w:rsidR="00596F37">
        <w:rPr>
          <w:spacing w:val="-5"/>
        </w:rPr>
        <w:t>)</w:t>
      </w:r>
    </w:p>
    <w:p w14:paraId="4CE68AC6" w14:textId="1E611181" w:rsidR="00596F37" w:rsidRDefault="006A3EE4" w:rsidP="00596F37">
      <w:pPr>
        <w:pStyle w:val="ListParagraph"/>
      </w:pPr>
      <w:r>
        <w:rPr>
          <w:noProof/>
        </w:rPr>
        <mc:AlternateContent>
          <mc:Choice Requires="wps">
            <w:drawing>
              <wp:anchor distT="45720" distB="45720" distL="114300" distR="114300" simplePos="0" relativeHeight="251661312" behindDoc="0" locked="0" layoutInCell="1" allowOverlap="1" wp14:anchorId="7CE58BFC" wp14:editId="79A238D2">
                <wp:simplePos x="0" y="0"/>
                <wp:positionH relativeFrom="margin">
                  <wp:align>right</wp:align>
                </wp:positionH>
                <wp:positionV relativeFrom="page">
                  <wp:posOffset>6334126</wp:posOffset>
                </wp:positionV>
                <wp:extent cx="2781300" cy="3133725"/>
                <wp:effectExtent l="0" t="0" r="19050" b="28575"/>
                <wp:wrapNone/>
                <wp:docPr id="1243584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133725"/>
                        </a:xfrm>
                        <a:prstGeom prst="rect">
                          <a:avLst/>
                        </a:prstGeom>
                        <a:solidFill>
                          <a:srgbClr val="FFFFFF"/>
                        </a:solidFill>
                        <a:ln w="9525">
                          <a:solidFill>
                            <a:srgbClr val="000000"/>
                          </a:solidFill>
                          <a:miter lim="800000"/>
                          <a:headEnd/>
                          <a:tailEnd/>
                        </a:ln>
                      </wps:spPr>
                      <wps:txbx>
                        <w:txbxContent>
                          <w:p w14:paraId="72380B01" w14:textId="12136053" w:rsidR="00192A36" w:rsidRPr="005D1B24" w:rsidRDefault="00192A36" w:rsidP="00192A36">
                            <w:pPr>
                              <w:tabs>
                                <w:tab w:val="left" w:pos="840"/>
                                <w:tab w:val="left" w:pos="841"/>
                              </w:tabs>
                              <w:spacing w:before="137"/>
                              <w:rPr>
                                <w:rFonts w:ascii="Times New Roman" w:hAnsi="Times New Roman" w:cs="Times New Roman"/>
                                <w:u w:val="single"/>
                              </w:rPr>
                            </w:pPr>
                            <w:bookmarkStart w:id="1" w:name="_Hlk132272291"/>
                            <w:r w:rsidRPr="005D1B24">
                              <w:rPr>
                                <w:rFonts w:ascii="Times New Roman" w:hAnsi="Times New Roman" w:cs="Times New Roman"/>
                                <w:u w:val="single"/>
                              </w:rPr>
                              <w:t>Course Topics:</w:t>
                            </w:r>
                          </w:p>
                          <w:p w14:paraId="23E1121E" w14:textId="430BB928" w:rsidR="00192A36" w:rsidRPr="00A07894" w:rsidRDefault="005D65DA"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rPr>
                              <w:t>Vocabulary development, including fingerspelling and #’s to 100.</w:t>
                            </w:r>
                          </w:p>
                          <w:p w14:paraId="43D868C0" w14:textId="467F6194" w:rsidR="00192A36" w:rsidRPr="00A07894" w:rsidRDefault="005D65DA"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rPr>
                              <w:t>Basic syntax and grammar</w:t>
                            </w:r>
                          </w:p>
                          <w:p w14:paraId="5A221A81" w14:textId="3CF2B4E6" w:rsidR="00DB4E74" w:rsidRPr="00DB4E74" w:rsidRDefault="005D65DA"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rPr>
                              <w:t>History of American Sign Languag</w:t>
                            </w:r>
                            <w:r>
                              <w:rPr>
                                <w:rFonts w:ascii="Times New Roman" w:hAnsi="Times New Roman" w:cs="Times New Roman"/>
                              </w:rPr>
                              <w:t>e</w:t>
                            </w:r>
                          </w:p>
                          <w:p w14:paraId="0DCAC0C7" w14:textId="32D3156F" w:rsidR="00DB4E74" w:rsidRPr="00DB4E74" w:rsidRDefault="005D65DA"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spacing w:val="-2"/>
                              </w:rPr>
                              <w:t>Deaf culture</w:t>
                            </w:r>
                          </w:p>
                          <w:bookmarkEnd w:id="1"/>
                          <w:p w14:paraId="03FE9AA3" w14:textId="5D70C27D" w:rsidR="00192A36" w:rsidRDefault="00192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58BFC" id="_x0000_t202" coordsize="21600,21600" o:spt="202" path="m,l,21600r21600,l21600,xe">
                <v:stroke joinstyle="miter"/>
                <v:path gradientshapeok="t" o:connecttype="rect"/>
              </v:shapetype>
              <v:shape id="Text Box 2" o:spid="_x0000_s1026" type="#_x0000_t202" style="position:absolute;left:0;text-align:left;margin-left:167.8pt;margin-top:498.75pt;width:219pt;height:24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">
                <v:textbox>
                  <w:txbxContent>
                    <w:p w14:paraId="72380B01" w14:textId="12136053" w:rsidR="00192A36" w:rsidRPr="005D1B24" w:rsidRDefault="00192A36" w:rsidP="00192A36">
                      <w:pPr>
                        <w:tabs>
                          <w:tab w:val="left" w:pos="840"/>
                          <w:tab w:val="left" w:pos="841"/>
                        </w:tabs>
                        <w:spacing w:before="137"/>
                        <w:rPr>
                          <w:rFonts w:ascii="Times New Roman" w:hAnsi="Times New Roman" w:cs="Times New Roman"/>
                          <w:u w:val="single"/>
                        </w:rPr>
                      </w:pPr>
                      <w:bookmarkStart w:id="2" w:name="_Hlk132272291"/>
                      <w:r w:rsidRPr="005D1B24">
                        <w:rPr>
                          <w:rFonts w:ascii="Times New Roman" w:hAnsi="Times New Roman" w:cs="Times New Roman"/>
                          <w:u w:val="single"/>
                        </w:rPr>
                        <w:t>Course Topics:</w:t>
                      </w:r>
                    </w:p>
                    <w:p w14:paraId="23E1121E" w14:textId="430BB928" w:rsidR="00192A36" w:rsidRPr="00A07894" w:rsidRDefault="005D65DA"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rPr>
                        <w:t>Vocabulary development, including fingerspelling and #’s to 100.</w:t>
                      </w:r>
                    </w:p>
                    <w:p w14:paraId="43D868C0" w14:textId="467F6194" w:rsidR="00192A36" w:rsidRPr="00A07894" w:rsidRDefault="005D65DA" w:rsidP="00192A36">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rPr>
                        <w:t>Basic syntax and grammar</w:t>
                      </w:r>
                    </w:p>
                    <w:p w14:paraId="5A221A81" w14:textId="3CF2B4E6" w:rsidR="00DB4E74" w:rsidRPr="00DB4E74" w:rsidRDefault="005D65DA"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rPr>
                        <w:t>History of American Sign Languag</w:t>
                      </w:r>
                      <w:r>
                        <w:rPr>
                          <w:rFonts w:ascii="Times New Roman" w:hAnsi="Times New Roman" w:cs="Times New Roman"/>
                        </w:rPr>
                        <w:t>e</w:t>
                      </w:r>
                    </w:p>
                    <w:p w14:paraId="0DCAC0C7" w14:textId="32D3156F" w:rsidR="00DB4E74" w:rsidRPr="00DB4E74" w:rsidRDefault="005D65DA" w:rsidP="00DB4E74">
                      <w:pPr>
                        <w:pStyle w:val="ListParagraph"/>
                        <w:numPr>
                          <w:ilvl w:val="0"/>
                          <w:numId w:val="1"/>
                        </w:numPr>
                        <w:tabs>
                          <w:tab w:val="left" w:pos="840"/>
                          <w:tab w:val="left" w:pos="841"/>
                        </w:tabs>
                        <w:spacing w:line="276" w:lineRule="auto"/>
                        <w:ind w:left="720" w:hanging="360"/>
                        <w:rPr>
                          <w:rFonts w:ascii="Times New Roman" w:hAnsi="Times New Roman" w:cs="Times New Roman"/>
                        </w:rPr>
                      </w:pPr>
                      <w:r w:rsidRPr="005D65DA">
                        <w:rPr>
                          <w:rFonts w:ascii="Times New Roman" w:hAnsi="Times New Roman" w:cs="Times New Roman"/>
                          <w:spacing w:val="-2"/>
                        </w:rPr>
                        <w:t>Deaf culture</w:t>
                      </w:r>
                    </w:p>
                    <w:bookmarkEnd w:id="2"/>
                    <w:p w14:paraId="03FE9AA3" w14:textId="5D70C27D" w:rsidR="00192A36" w:rsidRDefault="00192A36"/>
                  </w:txbxContent>
                </v:textbox>
                <w10:wrap anchorx="margin" anchory="page"/>
              </v:shape>
            </w:pict>
          </mc:Fallback>
        </mc:AlternateContent>
      </w:r>
      <w:r>
        <w:rPr>
          <w:noProof/>
        </w:rPr>
        <mc:AlternateContent>
          <mc:Choice Requires="wps">
            <w:drawing>
              <wp:anchor distT="45720" distB="45720" distL="114300" distR="114300" simplePos="0" relativeHeight="251659264" behindDoc="0" locked="0" layoutInCell="1" allowOverlap="1" wp14:anchorId="1E676B3E" wp14:editId="1D7E5B9D">
                <wp:simplePos x="0" y="0"/>
                <wp:positionH relativeFrom="margin">
                  <wp:posOffset>-186055</wp:posOffset>
                </wp:positionH>
                <wp:positionV relativeFrom="margin">
                  <wp:posOffset>5638800</wp:posOffset>
                </wp:positionV>
                <wp:extent cx="3583940" cy="3133725"/>
                <wp:effectExtent l="0" t="0" r="1651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3133725"/>
                        </a:xfrm>
                        <a:prstGeom prst="rect">
                          <a:avLst/>
                        </a:prstGeom>
                        <a:solidFill>
                          <a:srgbClr val="FFFFFF"/>
                        </a:solidFill>
                        <a:ln w="9525">
                          <a:solidFill>
                            <a:srgbClr val="000000"/>
                          </a:solidFill>
                          <a:miter lim="800000"/>
                          <a:headEnd/>
                          <a:tailEnd/>
                        </a:ln>
                      </wps:spPr>
                      <wps:txbx>
                        <w:txbxContent>
                          <w:p w14:paraId="6392D288" w14:textId="4E024BFA" w:rsidR="00192A36" w:rsidRPr="006A3EE4" w:rsidRDefault="00192A36" w:rsidP="00192A36">
                            <w:pPr>
                              <w:tabs>
                                <w:tab w:val="left" w:pos="840"/>
                                <w:tab w:val="left" w:pos="841"/>
                              </w:tabs>
                              <w:spacing w:before="137"/>
                              <w:rPr>
                                <w:rFonts w:ascii="Times New Roman" w:hAnsi="Times New Roman" w:cs="Times New Roman"/>
                                <w:u w:val="single"/>
                              </w:rPr>
                            </w:pPr>
                            <w:r w:rsidRPr="006A3EE4">
                              <w:rPr>
                                <w:rFonts w:ascii="Times New Roman" w:hAnsi="Times New Roman" w:cs="Times New Roman"/>
                                <w:u w:val="single"/>
                              </w:rPr>
                              <w:t>Program Outcomes:</w:t>
                            </w:r>
                          </w:p>
                          <w:p w14:paraId="37DA088F" w14:textId="77777777" w:rsidR="006A3EE4" w:rsidRPr="006A3EE4" w:rsidRDefault="006A3EE4" w:rsidP="006A3EE4">
                            <w:pPr>
                              <w:rPr>
                                <w:rFonts w:ascii="Times New Roman" w:eastAsia="Times New Roman" w:hAnsi="Times New Roman" w:cs="Times New Roman"/>
                              </w:rPr>
                            </w:pPr>
                            <w:r w:rsidRPr="006A3EE4">
                              <w:rPr>
                                <w:rFonts w:ascii="Times New Roman" w:eastAsia="Times New Roman" w:hAnsi="Times New Roman" w:cs="Times New Roman"/>
                              </w:rPr>
                              <w:t>Though there is some variation in outcomes depending on language and level, the following are common themes for what students should be able to do upon successful completion of a course:</w:t>
                            </w:r>
                          </w:p>
                          <w:p w14:paraId="4287175D" w14:textId="77777777"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Carry out a variety of interactions, in both oral and written forms.</w:t>
                            </w:r>
                          </w:p>
                          <w:p w14:paraId="53981437" w14:textId="24BDC593"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 xml:space="preserve">Develop ASL receptive and expressive skills as defined by the listening, speaking standards of </w:t>
                            </w:r>
                            <w:r w:rsidRPr="006A3EE4">
                              <w:rPr>
                                <w:rFonts w:ascii="Times New Roman" w:eastAsia="Times New Roman" w:hAnsi="Times New Roman" w:cs="Times New Roman"/>
                              </w:rPr>
                              <w:t>the American</w:t>
                            </w:r>
                            <w:r w:rsidRPr="006A3EE4">
                              <w:rPr>
                                <w:rFonts w:ascii="Times New Roman" w:eastAsia="Times New Roman" w:hAnsi="Times New Roman" w:cs="Times New Roman"/>
                              </w:rPr>
                              <w:t xml:space="preserve"> Council on the Teaching of Foreign Languages (ACTFL).</w:t>
                            </w:r>
                          </w:p>
                          <w:p w14:paraId="0C4C5C1F" w14:textId="77777777"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 xml:space="preserve">Recognize and interpret cultural behaviors, </w:t>
                            </w:r>
                            <w:proofErr w:type="gramStart"/>
                            <w:r w:rsidRPr="006A3EE4">
                              <w:rPr>
                                <w:rFonts w:ascii="Times New Roman" w:eastAsia="Times New Roman" w:hAnsi="Times New Roman" w:cs="Times New Roman"/>
                              </w:rPr>
                              <w:t>attitudes</w:t>
                            </w:r>
                            <w:proofErr w:type="gramEnd"/>
                            <w:r w:rsidRPr="006A3EE4">
                              <w:rPr>
                                <w:rFonts w:ascii="Times New Roman" w:eastAsia="Times New Roman" w:hAnsi="Times New Roman" w:cs="Times New Roman"/>
                              </w:rPr>
                              <w:t xml:space="preserve"> and values.</w:t>
                            </w:r>
                          </w:p>
                          <w:p w14:paraId="6876D871" w14:textId="77777777"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Become acquainted with the historical and cultural movements of the target language through exposure of literature, art, music, film and/or performing arts.</w:t>
                            </w:r>
                          </w:p>
                          <w:p w14:paraId="69CC02B6" w14:textId="6C4251BD" w:rsidR="00192A36" w:rsidRPr="006A3EE4" w:rsidRDefault="006A3EE4" w:rsidP="006A3EE4">
                            <w:pPr>
                              <w:pStyle w:val="ListParagraph"/>
                              <w:numPr>
                                <w:ilvl w:val="0"/>
                                <w:numId w:val="6"/>
                              </w:numPr>
                            </w:pPr>
                            <w:r w:rsidRPr="006A3EE4">
                              <w:rPr>
                                <w:rFonts w:ascii="Times New Roman" w:eastAsia="Times New Roman" w:hAnsi="Times New Roman" w:cs="Times New Roman"/>
                              </w:rPr>
                              <w:t>Employ strategies for analyzing and responding to authentic materials in the target language</w:t>
                            </w:r>
                            <w:r w:rsidRPr="006A3EE4">
                              <w:rPr>
                                <w:rFonts w:ascii="Times New Roman" w:eastAsia="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76B3E" id="_x0000_s1027" type="#_x0000_t202" style="position:absolute;left:0;text-align:left;margin-left:-14.65pt;margin-top:444pt;width:282.2pt;height:24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">
                <v:textbox>
                  <w:txbxContent>
                    <w:p w14:paraId="6392D288" w14:textId="4E024BFA" w:rsidR="00192A36" w:rsidRPr="006A3EE4" w:rsidRDefault="00192A36" w:rsidP="00192A36">
                      <w:pPr>
                        <w:tabs>
                          <w:tab w:val="left" w:pos="840"/>
                          <w:tab w:val="left" w:pos="841"/>
                        </w:tabs>
                        <w:spacing w:before="137"/>
                        <w:rPr>
                          <w:rFonts w:ascii="Times New Roman" w:hAnsi="Times New Roman" w:cs="Times New Roman"/>
                          <w:u w:val="single"/>
                        </w:rPr>
                      </w:pPr>
                      <w:r w:rsidRPr="006A3EE4">
                        <w:rPr>
                          <w:rFonts w:ascii="Times New Roman" w:hAnsi="Times New Roman" w:cs="Times New Roman"/>
                          <w:u w:val="single"/>
                        </w:rPr>
                        <w:t>Program Outcomes:</w:t>
                      </w:r>
                    </w:p>
                    <w:p w14:paraId="37DA088F" w14:textId="77777777" w:rsidR="006A3EE4" w:rsidRPr="006A3EE4" w:rsidRDefault="006A3EE4" w:rsidP="006A3EE4">
                      <w:pPr>
                        <w:rPr>
                          <w:rFonts w:ascii="Times New Roman" w:eastAsia="Times New Roman" w:hAnsi="Times New Roman" w:cs="Times New Roman"/>
                        </w:rPr>
                      </w:pPr>
                      <w:r w:rsidRPr="006A3EE4">
                        <w:rPr>
                          <w:rFonts w:ascii="Times New Roman" w:eastAsia="Times New Roman" w:hAnsi="Times New Roman" w:cs="Times New Roman"/>
                        </w:rPr>
                        <w:t>Though there is some variation in outcomes depending on language and level, the following are common themes for what students should be able to do upon successful completion of a course:</w:t>
                      </w:r>
                    </w:p>
                    <w:p w14:paraId="4287175D" w14:textId="77777777"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Carry out a variety of interactions, in both oral and written forms.</w:t>
                      </w:r>
                    </w:p>
                    <w:p w14:paraId="53981437" w14:textId="24BDC593"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 xml:space="preserve">Develop ASL receptive and expressive skills as defined by the listening, speaking standards of </w:t>
                      </w:r>
                      <w:r w:rsidRPr="006A3EE4">
                        <w:rPr>
                          <w:rFonts w:ascii="Times New Roman" w:eastAsia="Times New Roman" w:hAnsi="Times New Roman" w:cs="Times New Roman"/>
                        </w:rPr>
                        <w:t>the American</w:t>
                      </w:r>
                      <w:r w:rsidRPr="006A3EE4">
                        <w:rPr>
                          <w:rFonts w:ascii="Times New Roman" w:eastAsia="Times New Roman" w:hAnsi="Times New Roman" w:cs="Times New Roman"/>
                        </w:rPr>
                        <w:t xml:space="preserve"> Council on the Teaching of Foreign Languages (ACTFL).</w:t>
                      </w:r>
                    </w:p>
                    <w:p w14:paraId="0C4C5C1F" w14:textId="77777777"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 xml:space="preserve">Recognize and interpret cultural behaviors, </w:t>
                      </w:r>
                      <w:proofErr w:type="gramStart"/>
                      <w:r w:rsidRPr="006A3EE4">
                        <w:rPr>
                          <w:rFonts w:ascii="Times New Roman" w:eastAsia="Times New Roman" w:hAnsi="Times New Roman" w:cs="Times New Roman"/>
                        </w:rPr>
                        <w:t>attitudes</w:t>
                      </w:r>
                      <w:proofErr w:type="gramEnd"/>
                      <w:r w:rsidRPr="006A3EE4">
                        <w:rPr>
                          <w:rFonts w:ascii="Times New Roman" w:eastAsia="Times New Roman" w:hAnsi="Times New Roman" w:cs="Times New Roman"/>
                        </w:rPr>
                        <w:t xml:space="preserve"> and values.</w:t>
                      </w:r>
                    </w:p>
                    <w:p w14:paraId="6876D871" w14:textId="77777777" w:rsidR="006A3EE4" w:rsidRPr="006A3EE4" w:rsidRDefault="006A3EE4" w:rsidP="006A3EE4">
                      <w:pPr>
                        <w:numPr>
                          <w:ilvl w:val="0"/>
                          <w:numId w:val="6"/>
                        </w:numPr>
                        <w:rPr>
                          <w:rFonts w:ascii="Times New Roman" w:eastAsia="Times New Roman" w:hAnsi="Times New Roman" w:cs="Times New Roman"/>
                        </w:rPr>
                      </w:pPr>
                      <w:r w:rsidRPr="006A3EE4">
                        <w:rPr>
                          <w:rFonts w:ascii="Times New Roman" w:eastAsia="Times New Roman" w:hAnsi="Times New Roman" w:cs="Times New Roman"/>
                        </w:rPr>
                        <w:t>Become acquainted with the historical and cultural movements of the target language through exposure of literature, art, music, film and/or performing arts.</w:t>
                      </w:r>
                    </w:p>
                    <w:p w14:paraId="69CC02B6" w14:textId="6C4251BD" w:rsidR="00192A36" w:rsidRPr="006A3EE4" w:rsidRDefault="006A3EE4" w:rsidP="006A3EE4">
                      <w:pPr>
                        <w:pStyle w:val="ListParagraph"/>
                        <w:numPr>
                          <w:ilvl w:val="0"/>
                          <w:numId w:val="6"/>
                        </w:numPr>
                      </w:pPr>
                      <w:r w:rsidRPr="006A3EE4">
                        <w:rPr>
                          <w:rFonts w:ascii="Times New Roman" w:eastAsia="Times New Roman" w:hAnsi="Times New Roman" w:cs="Times New Roman"/>
                        </w:rPr>
                        <w:t>Employ strategies for analyzing and responding to authentic materials in the target language</w:t>
                      </w:r>
                      <w:r w:rsidRPr="006A3EE4">
                        <w:rPr>
                          <w:rFonts w:ascii="Times New Roman" w:eastAsia="Times New Roman" w:hAnsi="Times New Roman" w:cs="Times New Roman"/>
                        </w:rPr>
                        <w:t>.</w:t>
                      </w:r>
                    </w:p>
                  </w:txbxContent>
                </v:textbox>
                <w10:wrap anchorx="margin" anchory="margin"/>
              </v:shape>
            </w:pict>
          </mc:Fallback>
        </mc:AlternateContent>
      </w:r>
    </w:p>
    <w:p w14:paraId="25A75092" w14:textId="3E9CBF3B" w:rsidR="006A3EE4" w:rsidRDefault="006A3EE4" w:rsidP="006A3EE4">
      <w:pPr>
        <w:pStyle w:val="ListParagraph"/>
      </w:pPr>
    </w:p>
    <w:p w14:paraId="49963FC9" w14:textId="3EFDAFC0" w:rsidR="006A3EE4" w:rsidRDefault="006A3EE4" w:rsidP="006A3EE4">
      <w:pPr>
        <w:tabs>
          <w:tab w:val="left" w:pos="840"/>
        </w:tabs>
      </w:pPr>
    </w:p>
    <w:p w14:paraId="20950D95" w14:textId="0E5FD24B" w:rsidR="006A3EE4" w:rsidRDefault="006A3EE4" w:rsidP="006A3EE4">
      <w:pPr>
        <w:tabs>
          <w:tab w:val="left" w:pos="840"/>
        </w:tabs>
      </w:pPr>
    </w:p>
    <w:p w14:paraId="454A2A2B" w14:textId="19872531" w:rsidR="006A3EE4" w:rsidRDefault="006A3EE4" w:rsidP="006A3EE4">
      <w:pPr>
        <w:tabs>
          <w:tab w:val="left" w:pos="840"/>
        </w:tabs>
      </w:pPr>
    </w:p>
    <w:p w14:paraId="12805AAB" w14:textId="6737F461" w:rsidR="006A3EE4" w:rsidRDefault="006A3EE4" w:rsidP="006A3EE4">
      <w:pPr>
        <w:tabs>
          <w:tab w:val="left" w:pos="840"/>
        </w:tabs>
      </w:pPr>
    </w:p>
    <w:p w14:paraId="6A705FA0" w14:textId="25A2CE3A" w:rsidR="006A3EE4" w:rsidRDefault="006A3EE4" w:rsidP="006A3EE4">
      <w:pPr>
        <w:tabs>
          <w:tab w:val="left" w:pos="840"/>
        </w:tabs>
      </w:pPr>
    </w:p>
    <w:p w14:paraId="41B693CF" w14:textId="77777777" w:rsidR="006A3EE4" w:rsidRDefault="006A3EE4" w:rsidP="006A3EE4">
      <w:pPr>
        <w:tabs>
          <w:tab w:val="left" w:pos="840"/>
        </w:tabs>
      </w:pPr>
    </w:p>
    <w:p w14:paraId="1DBD1D98" w14:textId="77777777" w:rsidR="006A3EE4" w:rsidRDefault="006A3EE4" w:rsidP="006A3EE4">
      <w:pPr>
        <w:tabs>
          <w:tab w:val="left" w:pos="840"/>
        </w:tabs>
      </w:pPr>
    </w:p>
    <w:p w14:paraId="4CDEC0FD" w14:textId="77777777" w:rsidR="006A3EE4" w:rsidRDefault="006A3EE4" w:rsidP="006A3EE4">
      <w:pPr>
        <w:tabs>
          <w:tab w:val="left" w:pos="840"/>
        </w:tabs>
      </w:pPr>
    </w:p>
    <w:p w14:paraId="7D5251A1" w14:textId="77777777" w:rsidR="006A3EE4" w:rsidRDefault="006A3EE4" w:rsidP="006A3EE4">
      <w:pPr>
        <w:tabs>
          <w:tab w:val="left" w:pos="840"/>
        </w:tabs>
      </w:pPr>
    </w:p>
    <w:p w14:paraId="5C872EAA" w14:textId="77777777" w:rsidR="006A3EE4" w:rsidRDefault="006A3EE4" w:rsidP="006A3EE4">
      <w:pPr>
        <w:tabs>
          <w:tab w:val="left" w:pos="840"/>
        </w:tabs>
      </w:pPr>
    </w:p>
    <w:p w14:paraId="2268F3BD" w14:textId="77777777" w:rsidR="006A3EE4" w:rsidRDefault="006A3EE4" w:rsidP="006A3EE4">
      <w:pPr>
        <w:tabs>
          <w:tab w:val="left" w:pos="840"/>
        </w:tabs>
      </w:pPr>
    </w:p>
    <w:bookmarkEnd w:id="0"/>
    <w:p w14:paraId="56FB6EC7" w14:textId="77777777" w:rsidR="00BC3DF5" w:rsidRPr="00A02C83" w:rsidRDefault="00BC3DF5" w:rsidP="00BC3DF5">
      <w:pPr>
        <w:pStyle w:val="ListParagraph"/>
      </w:pPr>
    </w:p>
    <w:sectPr w:rsidR="00BC3DF5" w:rsidRPr="00A02C83" w:rsidSect="007C2FE6">
      <w:headerReference w:type="default" r:id="rId7"/>
      <w:footerReference w:type="default" r:id="rId8"/>
      <w:type w:val="continuous"/>
      <w:pgSz w:w="12240" w:h="15840" w:code="1"/>
      <w:pgMar w:top="1094" w:right="1238" w:bottom="274" w:left="1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3160" w14:textId="77777777" w:rsidR="00B50169" w:rsidRDefault="00B50169" w:rsidP="00296B47">
      <w:r>
        <w:separator/>
      </w:r>
    </w:p>
  </w:endnote>
  <w:endnote w:type="continuationSeparator" w:id="0">
    <w:p w14:paraId="6130C878" w14:textId="77777777" w:rsidR="00B50169" w:rsidRDefault="00B50169" w:rsidP="0029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6BB" w14:textId="7CD2ECF1" w:rsidR="0001113B" w:rsidRPr="00556E54" w:rsidRDefault="006A3EE4" w:rsidP="00556E54">
    <w:pPr>
      <w:tabs>
        <w:tab w:val="left" w:pos="8438"/>
      </w:tabs>
      <w:spacing w:before="64"/>
      <w:jc w:val="center"/>
      <w:rPr>
        <w:rFonts w:ascii="Calibri Light"/>
        <w:sz w:val="18"/>
      </w:rPr>
    </w:pPr>
    <w:r>
      <w:rPr>
        <w:rFonts w:ascii="Calibri Light"/>
        <w:sz w:val="18"/>
      </w:rPr>
      <w:t>ASL 121</w:t>
    </w:r>
    <w:r w:rsidR="0001113B">
      <w:rPr>
        <w:rFonts w:ascii="Calibri Light"/>
        <w:spacing w:val="-1"/>
        <w:sz w:val="18"/>
      </w:rPr>
      <w:t xml:space="preserve"> </w:t>
    </w:r>
    <w:r w:rsidR="0001113B">
      <w:rPr>
        <w:rFonts w:ascii="Calibri Light"/>
        <w:sz w:val="18"/>
      </w:rPr>
      <w:t>CTE Dual Credit</w:t>
    </w:r>
    <w:r w:rsidR="0001113B">
      <w:rPr>
        <w:rFonts w:ascii="Calibri Light"/>
        <w:spacing w:val="-1"/>
        <w:sz w:val="18"/>
      </w:rPr>
      <w:t xml:space="preserve"> </w:t>
    </w:r>
    <w:r w:rsidR="0001113B">
      <w:rPr>
        <w:rFonts w:ascii="Calibri Light"/>
        <w:sz w:val="18"/>
      </w:rPr>
      <w:t>Articulation</w:t>
    </w:r>
    <w:r w:rsidR="0001113B">
      <w:rPr>
        <w:rFonts w:ascii="Calibri Light"/>
        <w:spacing w:val="-1"/>
        <w:sz w:val="18"/>
      </w:rPr>
      <w:t xml:space="preserve"> </w:t>
    </w:r>
    <w:r w:rsidR="0001113B">
      <w:rPr>
        <w:rFonts w:ascii="Calibri Light"/>
        <w:spacing w:val="-2"/>
        <w:sz w:val="18"/>
      </w:rPr>
      <w:t>Competencies</w:t>
    </w:r>
    <w:r w:rsidR="0001113B">
      <w:rPr>
        <w:rFonts w:ascii="Calibri Light"/>
        <w:sz w:val="18"/>
      </w:rPr>
      <w:tab/>
      <w:t>Version:</w:t>
    </w:r>
    <w:r w:rsidR="0001113B">
      <w:rPr>
        <w:rFonts w:ascii="Calibri Light"/>
        <w:spacing w:val="41"/>
        <w:sz w:val="18"/>
      </w:rPr>
      <w:t xml:space="preserve"> </w:t>
    </w:r>
    <w:r w:rsidR="0001113B">
      <w:rPr>
        <w:rFonts w:ascii="Calibri Light"/>
        <w:spacing w:val="-4"/>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5B20" w14:textId="77777777" w:rsidR="00B50169" w:rsidRDefault="00B50169" w:rsidP="00296B47">
      <w:r>
        <w:separator/>
      </w:r>
    </w:p>
  </w:footnote>
  <w:footnote w:type="continuationSeparator" w:id="0">
    <w:p w14:paraId="317A3788" w14:textId="77777777" w:rsidR="00B50169" w:rsidRDefault="00B50169" w:rsidP="0029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6B6" w14:textId="38564B8F" w:rsidR="00296B47" w:rsidRDefault="00296B47">
    <w:pPr>
      <w:pStyle w:val="Header"/>
    </w:pPr>
    <w:r>
      <w:rPr>
        <w:noProof/>
      </w:rPr>
      <w:drawing>
        <wp:anchor distT="0" distB="0" distL="0" distR="0" simplePos="0" relativeHeight="251659264" behindDoc="0" locked="0" layoutInCell="1" allowOverlap="1" wp14:anchorId="60338E68" wp14:editId="34EB04CC">
          <wp:simplePos x="0" y="0"/>
          <wp:positionH relativeFrom="page">
            <wp:posOffset>5648325</wp:posOffset>
          </wp:positionH>
          <wp:positionV relativeFrom="paragraph">
            <wp:posOffset>-180928</wp:posOffset>
          </wp:positionV>
          <wp:extent cx="1266799" cy="616584"/>
          <wp:effectExtent l="0" t="0" r="0" b="0"/>
          <wp:wrapNone/>
          <wp:docPr id="103939178" name="Picture 10393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6799" cy="616584"/>
                  </a:xfrm>
                  <a:prstGeom prst="rect">
                    <a:avLst/>
                  </a:prstGeom>
                </pic:spPr>
              </pic:pic>
            </a:graphicData>
          </a:graphic>
        </wp:anchor>
      </w:drawing>
    </w:r>
    <w:r>
      <w:t>Wenatchee</w:t>
    </w:r>
    <w:r>
      <w:rPr>
        <w:spacing w:val="-4"/>
      </w:rPr>
      <w:t xml:space="preserve"> </w:t>
    </w:r>
    <w:r>
      <w:t>Valley</w:t>
    </w:r>
    <w:r>
      <w:rPr>
        <w:spacing w:val="-4"/>
      </w:rPr>
      <w:t xml:space="preserve"> </w:t>
    </w:r>
    <w:r>
      <w:t>College</w:t>
    </w:r>
    <w:r>
      <w:rPr>
        <w:spacing w:val="-6"/>
      </w:rPr>
      <w:t xml:space="preserve"> </w:t>
    </w:r>
    <w:r>
      <w:t>CTE Dual Credit</w:t>
    </w:r>
    <w:r>
      <w:rPr>
        <w:spacing w:val="-5"/>
      </w:rPr>
      <w:t xml:space="preserve"> </w:t>
    </w:r>
    <w:r w:rsidR="005D65DA">
      <w:rPr>
        <w:i/>
      </w:rPr>
      <w:t xml:space="preserve">American Sign Language </w:t>
    </w:r>
    <w:r>
      <w:rPr>
        <w:i/>
        <w:spacing w:val="-2"/>
      </w:rPr>
      <w:t xml:space="preserve">Pathway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E9D"/>
    <w:multiLevelType w:val="hybridMultilevel"/>
    <w:tmpl w:val="2B26A22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40F8227D"/>
    <w:multiLevelType w:val="hybridMultilevel"/>
    <w:tmpl w:val="8C6817B8"/>
    <w:lvl w:ilvl="0" w:tplc="3D6CC17C">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2A9E743A">
      <w:numFmt w:val="bullet"/>
      <w:lvlText w:val="•"/>
      <w:lvlJc w:val="left"/>
      <w:pPr>
        <w:ind w:left="1724" w:hanging="361"/>
      </w:pPr>
      <w:rPr>
        <w:rFonts w:hint="default"/>
        <w:lang w:val="en-US" w:eastAsia="en-US" w:bidi="ar-SA"/>
      </w:rPr>
    </w:lvl>
    <w:lvl w:ilvl="2" w:tplc="40C63938">
      <w:numFmt w:val="bullet"/>
      <w:lvlText w:val="•"/>
      <w:lvlJc w:val="left"/>
      <w:pPr>
        <w:ind w:left="2608" w:hanging="361"/>
      </w:pPr>
      <w:rPr>
        <w:rFonts w:hint="default"/>
        <w:lang w:val="en-US" w:eastAsia="en-US" w:bidi="ar-SA"/>
      </w:rPr>
    </w:lvl>
    <w:lvl w:ilvl="3" w:tplc="6F14BA02">
      <w:numFmt w:val="bullet"/>
      <w:lvlText w:val="•"/>
      <w:lvlJc w:val="left"/>
      <w:pPr>
        <w:ind w:left="3492" w:hanging="361"/>
      </w:pPr>
      <w:rPr>
        <w:rFonts w:hint="default"/>
        <w:lang w:val="en-US" w:eastAsia="en-US" w:bidi="ar-SA"/>
      </w:rPr>
    </w:lvl>
    <w:lvl w:ilvl="4" w:tplc="669CF53C">
      <w:numFmt w:val="bullet"/>
      <w:lvlText w:val="•"/>
      <w:lvlJc w:val="left"/>
      <w:pPr>
        <w:ind w:left="4376" w:hanging="361"/>
      </w:pPr>
      <w:rPr>
        <w:rFonts w:hint="default"/>
        <w:lang w:val="en-US" w:eastAsia="en-US" w:bidi="ar-SA"/>
      </w:rPr>
    </w:lvl>
    <w:lvl w:ilvl="5" w:tplc="7E74A5C4">
      <w:numFmt w:val="bullet"/>
      <w:lvlText w:val="•"/>
      <w:lvlJc w:val="left"/>
      <w:pPr>
        <w:ind w:left="5260" w:hanging="361"/>
      </w:pPr>
      <w:rPr>
        <w:rFonts w:hint="default"/>
        <w:lang w:val="en-US" w:eastAsia="en-US" w:bidi="ar-SA"/>
      </w:rPr>
    </w:lvl>
    <w:lvl w:ilvl="6" w:tplc="F0708DC6">
      <w:numFmt w:val="bullet"/>
      <w:lvlText w:val="•"/>
      <w:lvlJc w:val="left"/>
      <w:pPr>
        <w:ind w:left="6144" w:hanging="361"/>
      </w:pPr>
      <w:rPr>
        <w:rFonts w:hint="default"/>
        <w:lang w:val="en-US" w:eastAsia="en-US" w:bidi="ar-SA"/>
      </w:rPr>
    </w:lvl>
    <w:lvl w:ilvl="7" w:tplc="644632D4">
      <w:numFmt w:val="bullet"/>
      <w:lvlText w:val="•"/>
      <w:lvlJc w:val="left"/>
      <w:pPr>
        <w:ind w:left="7028" w:hanging="361"/>
      </w:pPr>
      <w:rPr>
        <w:rFonts w:hint="default"/>
        <w:lang w:val="en-US" w:eastAsia="en-US" w:bidi="ar-SA"/>
      </w:rPr>
    </w:lvl>
    <w:lvl w:ilvl="8" w:tplc="7FD8292C">
      <w:numFmt w:val="bullet"/>
      <w:lvlText w:val="•"/>
      <w:lvlJc w:val="left"/>
      <w:pPr>
        <w:ind w:left="7912" w:hanging="361"/>
      </w:pPr>
      <w:rPr>
        <w:rFonts w:hint="default"/>
        <w:lang w:val="en-US" w:eastAsia="en-US" w:bidi="ar-SA"/>
      </w:rPr>
    </w:lvl>
  </w:abstractNum>
  <w:abstractNum w:abstractNumId="2" w15:restartNumberingAfterBreak="0">
    <w:nsid w:val="4BBD48EB"/>
    <w:multiLevelType w:val="hybridMultilevel"/>
    <w:tmpl w:val="A9686842"/>
    <w:lvl w:ilvl="0" w:tplc="4F62D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92E2A"/>
    <w:multiLevelType w:val="hybridMultilevel"/>
    <w:tmpl w:val="B2282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0A424B"/>
    <w:multiLevelType w:val="hybridMultilevel"/>
    <w:tmpl w:val="DF08D5DC"/>
    <w:lvl w:ilvl="0" w:tplc="04E8ADB4">
      <w:numFmt w:val="bullet"/>
      <w:lvlText w:val=""/>
      <w:lvlJc w:val="left"/>
      <w:pPr>
        <w:ind w:left="120" w:hanging="360"/>
      </w:pPr>
      <w:rPr>
        <w:rFonts w:ascii="Wingdings" w:eastAsia="Wingdings" w:hAnsi="Wingdings" w:cs="Wingdings" w:hint="default"/>
        <w:b w:val="0"/>
        <w:bCs w:val="0"/>
        <w:i w:val="0"/>
        <w:iCs w:val="0"/>
        <w:w w:val="100"/>
        <w:sz w:val="22"/>
        <w:szCs w:val="22"/>
        <w:lang w:val="en-US" w:eastAsia="en-US" w:bidi="ar-SA"/>
      </w:rPr>
    </w:lvl>
    <w:lvl w:ilvl="1" w:tplc="605C019A">
      <w:numFmt w:val="bullet"/>
      <w:lvlText w:val="•"/>
      <w:lvlJc w:val="left"/>
      <w:pPr>
        <w:ind w:left="1076" w:hanging="360"/>
      </w:pPr>
      <w:rPr>
        <w:rFonts w:hint="default"/>
        <w:lang w:val="en-US" w:eastAsia="en-US" w:bidi="ar-SA"/>
      </w:rPr>
    </w:lvl>
    <w:lvl w:ilvl="2" w:tplc="BD6C9034">
      <w:numFmt w:val="bullet"/>
      <w:lvlText w:val="•"/>
      <w:lvlJc w:val="left"/>
      <w:pPr>
        <w:ind w:left="2032" w:hanging="360"/>
      </w:pPr>
      <w:rPr>
        <w:rFonts w:hint="default"/>
        <w:lang w:val="en-US" w:eastAsia="en-US" w:bidi="ar-SA"/>
      </w:rPr>
    </w:lvl>
    <w:lvl w:ilvl="3" w:tplc="992A5E64">
      <w:numFmt w:val="bullet"/>
      <w:lvlText w:val="•"/>
      <w:lvlJc w:val="left"/>
      <w:pPr>
        <w:ind w:left="2988" w:hanging="360"/>
      </w:pPr>
      <w:rPr>
        <w:rFonts w:hint="default"/>
        <w:lang w:val="en-US" w:eastAsia="en-US" w:bidi="ar-SA"/>
      </w:rPr>
    </w:lvl>
    <w:lvl w:ilvl="4" w:tplc="7506C6EA">
      <w:numFmt w:val="bullet"/>
      <w:lvlText w:val="•"/>
      <w:lvlJc w:val="left"/>
      <w:pPr>
        <w:ind w:left="3944" w:hanging="360"/>
      </w:pPr>
      <w:rPr>
        <w:rFonts w:hint="default"/>
        <w:lang w:val="en-US" w:eastAsia="en-US" w:bidi="ar-SA"/>
      </w:rPr>
    </w:lvl>
    <w:lvl w:ilvl="5" w:tplc="A126CCBA">
      <w:numFmt w:val="bullet"/>
      <w:lvlText w:val="•"/>
      <w:lvlJc w:val="left"/>
      <w:pPr>
        <w:ind w:left="4900" w:hanging="360"/>
      </w:pPr>
      <w:rPr>
        <w:rFonts w:hint="default"/>
        <w:lang w:val="en-US" w:eastAsia="en-US" w:bidi="ar-SA"/>
      </w:rPr>
    </w:lvl>
    <w:lvl w:ilvl="6" w:tplc="8710DBDA">
      <w:numFmt w:val="bullet"/>
      <w:lvlText w:val="•"/>
      <w:lvlJc w:val="left"/>
      <w:pPr>
        <w:ind w:left="5856" w:hanging="360"/>
      </w:pPr>
      <w:rPr>
        <w:rFonts w:hint="default"/>
        <w:lang w:val="en-US" w:eastAsia="en-US" w:bidi="ar-SA"/>
      </w:rPr>
    </w:lvl>
    <w:lvl w:ilvl="7" w:tplc="F042DB10">
      <w:numFmt w:val="bullet"/>
      <w:lvlText w:val="•"/>
      <w:lvlJc w:val="left"/>
      <w:pPr>
        <w:ind w:left="6812" w:hanging="360"/>
      </w:pPr>
      <w:rPr>
        <w:rFonts w:hint="default"/>
        <w:lang w:val="en-US" w:eastAsia="en-US" w:bidi="ar-SA"/>
      </w:rPr>
    </w:lvl>
    <w:lvl w:ilvl="8" w:tplc="9648D886">
      <w:numFmt w:val="bullet"/>
      <w:lvlText w:val="•"/>
      <w:lvlJc w:val="left"/>
      <w:pPr>
        <w:ind w:left="7768" w:hanging="360"/>
      </w:pPr>
      <w:rPr>
        <w:rFonts w:hint="default"/>
        <w:lang w:val="en-US" w:eastAsia="en-US" w:bidi="ar-SA"/>
      </w:rPr>
    </w:lvl>
  </w:abstractNum>
  <w:num w:numId="1" w16cid:durableId="1846941601">
    <w:abstractNumId w:val="1"/>
  </w:num>
  <w:num w:numId="2" w16cid:durableId="1756432849">
    <w:abstractNumId w:val="4"/>
  </w:num>
  <w:num w:numId="3" w16cid:durableId="33358485">
    <w:abstractNumId w:val="2"/>
  </w:num>
  <w:num w:numId="4" w16cid:durableId="1263218971">
    <w:abstractNumId w:val="0"/>
  </w:num>
  <w:num w:numId="5" w16cid:durableId="20052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125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80"/>
    <w:rsid w:val="0001113B"/>
    <w:rsid w:val="00012C1C"/>
    <w:rsid w:val="00035ADF"/>
    <w:rsid w:val="000C12B3"/>
    <w:rsid w:val="000D3F31"/>
    <w:rsid w:val="001560BB"/>
    <w:rsid w:val="00185BCA"/>
    <w:rsid w:val="00190AFE"/>
    <w:rsid w:val="00192A36"/>
    <w:rsid w:val="00193764"/>
    <w:rsid w:val="001C6D84"/>
    <w:rsid w:val="00204480"/>
    <w:rsid w:val="00230FA3"/>
    <w:rsid w:val="00253DA5"/>
    <w:rsid w:val="00292D27"/>
    <w:rsid w:val="00296B47"/>
    <w:rsid w:val="002C3B20"/>
    <w:rsid w:val="002F6E78"/>
    <w:rsid w:val="00355A23"/>
    <w:rsid w:val="004151A1"/>
    <w:rsid w:val="004A3BD1"/>
    <w:rsid w:val="004B2F3A"/>
    <w:rsid w:val="00513C23"/>
    <w:rsid w:val="00556E54"/>
    <w:rsid w:val="00585AF5"/>
    <w:rsid w:val="00596F37"/>
    <w:rsid w:val="005D1B24"/>
    <w:rsid w:val="005D65DA"/>
    <w:rsid w:val="006A25B2"/>
    <w:rsid w:val="006A3EE4"/>
    <w:rsid w:val="006F56E7"/>
    <w:rsid w:val="0070659C"/>
    <w:rsid w:val="00751FEF"/>
    <w:rsid w:val="007C2FE6"/>
    <w:rsid w:val="00862D60"/>
    <w:rsid w:val="009561F6"/>
    <w:rsid w:val="00985D60"/>
    <w:rsid w:val="00A02C83"/>
    <w:rsid w:val="00A036F3"/>
    <w:rsid w:val="00A07894"/>
    <w:rsid w:val="00A5368E"/>
    <w:rsid w:val="00B361EE"/>
    <w:rsid w:val="00B50169"/>
    <w:rsid w:val="00BC3DF5"/>
    <w:rsid w:val="00BE238B"/>
    <w:rsid w:val="00D138FF"/>
    <w:rsid w:val="00D35154"/>
    <w:rsid w:val="00DB4E74"/>
    <w:rsid w:val="00DB5000"/>
    <w:rsid w:val="00DE0089"/>
    <w:rsid w:val="00E24D64"/>
    <w:rsid w:val="00F02FC4"/>
    <w:rsid w:val="00F4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90BE"/>
  <w15:docId w15:val="{E257E89A-7FDA-4E70-991A-A53A47F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uiPriority w:val="9"/>
    <w:semiHidden/>
    <w:unhideWhenUsed/>
    <w:qFormat/>
    <w:rsid w:val="004B2F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1"/>
      <w:ind w:left="120"/>
    </w:pPr>
    <w:rPr>
      <w:sz w:val="42"/>
      <w:szCs w:val="4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47"/>
    <w:pPr>
      <w:tabs>
        <w:tab w:val="center" w:pos="4680"/>
        <w:tab w:val="right" w:pos="9360"/>
      </w:tabs>
    </w:pPr>
  </w:style>
  <w:style w:type="character" w:customStyle="1" w:styleId="HeaderChar">
    <w:name w:val="Header Char"/>
    <w:basedOn w:val="DefaultParagraphFont"/>
    <w:link w:val="Header"/>
    <w:uiPriority w:val="99"/>
    <w:rsid w:val="00296B47"/>
    <w:rPr>
      <w:rFonts w:ascii="Calibri" w:eastAsia="Calibri" w:hAnsi="Calibri" w:cs="Calibri"/>
    </w:rPr>
  </w:style>
  <w:style w:type="paragraph" w:styleId="Footer">
    <w:name w:val="footer"/>
    <w:basedOn w:val="Normal"/>
    <w:link w:val="FooterChar"/>
    <w:uiPriority w:val="99"/>
    <w:unhideWhenUsed/>
    <w:rsid w:val="00296B47"/>
    <w:pPr>
      <w:tabs>
        <w:tab w:val="center" w:pos="4680"/>
        <w:tab w:val="right" w:pos="9360"/>
      </w:tabs>
    </w:pPr>
  </w:style>
  <w:style w:type="character" w:customStyle="1" w:styleId="FooterChar">
    <w:name w:val="Footer Char"/>
    <w:basedOn w:val="DefaultParagraphFont"/>
    <w:link w:val="Footer"/>
    <w:uiPriority w:val="99"/>
    <w:rsid w:val="00296B47"/>
    <w:rPr>
      <w:rFonts w:ascii="Calibri" w:eastAsia="Calibri" w:hAnsi="Calibri" w:cs="Calibri"/>
    </w:rPr>
  </w:style>
  <w:style w:type="table" w:styleId="TableGrid">
    <w:name w:val="Table Grid"/>
    <w:basedOn w:val="TableNormal"/>
    <w:uiPriority w:val="39"/>
    <w:rsid w:val="0070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B2F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 Sompheng</dc:creator>
  <dc:description/>
  <cp:lastModifiedBy>Michelle Gilman</cp:lastModifiedBy>
  <cp:revision>4</cp:revision>
  <dcterms:created xsi:type="dcterms:W3CDTF">2023-04-19T18:44:00Z</dcterms:created>
  <dcterms:modified xsi:type="dcterms:W3CDTF">2023-04-19T20:26:00Z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Acrobat PDFMaker 18 for Word</vt:lpwstr>
  </property>
  <property fmtid="{D5CDD505-2E9C-101B-9397-08002B2CF9AE}" pid="4" name="LastSaved">
    <vt:filetime>2023-04-06T00:00:00Z</vt:filetime>
  </property>
  <property fmtid="{D5CDD505-2E9C-101B-9397-08002B2CF9AE}" pid="5" name="Producer">
    <vt:lpwstr>Adobe PDF Library 15.0</vt:lpwstr>
  </property>
  <property fmtid="{D5CDD505-2E9C-101B-9397-08002B2CF9AE}" pid="6" name="SourceModified">
    <vt:lpwstr>D:20171127032420</vt:lpwstr>
  </property>
</Properties>
</file>