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1D2904FC" w:rsidR="00204480" w:rsidRDefault="00675344" w:rsidP="0001113B">
      <w:pPr>
        <w:pStyle w:val="Title"/>
        <w:ind w:left="0"/>
      </w:pPr>
      <w:r>
        <w:t>CJ</w:t>
      </w:r>
      <w:r w:rsidR="00190AFE">
        <w:rPr>
          <w:spacing w:val="-4"/>
        </w:rPr>
        <w:t xml:space="preserve"> </w:t>
      </w:r>
      <w:r w:rsidR="00190AFE">
        <w:t>1</w:t>
      </w:r>
      <w:r w:rsidR="00923C38">
        <w:t>01</w:t>
      </w:r>
      <w:r w:rsidR="00190AFE">
        <w:rPr>
          <w:spacing w:val="-2"/>
        </w:rPr>
        <w:t xml:space="preserve"> </w:t>
      </w:r>
      <w:r w:rsidR="00190AFE">
        <w:t>Articulation</w:t>
      </w:r>
      <w:r w:rsidR="00190AFE">
        <w:rPr>
          <w:spacing w:val="-2"/>
        </w:rPr>
        <w:t xml:space="preserve"> Competencies</w:t>
      </w:r>
    </w:p>
    <w:p w14:paraId="777790C1" w14:textId="5C42CDA1" w:rsidR="00204480" w:rsidRDefault="00923C38">
      <w:pPr>
        <w:spacing w:before="123"/>
        <w:ind w:left="120"/>
        <w:rPr>
          <w:i/>
        </w:rPr>
      </w:pPr>
      <w:r>
        <w:rPr>
          <w:i/>
          <w:sz w:val="28"/>
        </w:rPr>
        <w:t>Introduction to Criminal Justice</w:t>
      </w:r>
      <w:r w:rsidR="00190AFE">
        <w:rPr>
          <w:i/>
          <w:spacing w:val="-4"/>
          <w:sz w:val="28"/>
        </w:rPr>
        <w:t xml:space="preserve"> </w:t>
      </w:r>
      <w:r w:rsidR="00190AFE">
        <w:rPr>
          <w:i/>
        </w:rPr>
        <w:t>(</w:t>
      </w:r>
      <w:r w:rsidR="00675344">
        <w:rPr>
          <w:i/>
        </w:rPr>
        <w:t>5</w:t>
      </w:r>
      <w:r w:rsidR="00190AFE">
        <w:rPr>
          <w:i/>
          <w:spacing w:val="-3"/>
        </w:rPr>
        <w:t xml:space="preserve"> </w:t>
      </w:r>
      <w:r w:rsidR="00190AFE">
        <w:rPr>
          <w:i/>
          <w:spacing w:val="-2"/>
        </w:rPr>
        <w:t>Credit</w:t>
      </w:r>
      <w:r w:rsidR="00D64C65">
        <w:rPr>
          <w:i/>
          <w:spacing w:val="-2"/>
        </w:rPr>
        <w:t>s</w:t>
      </w:r>
      <w:r w:rsidR="00190AFE">
        <w:rPr>
          <w:i/>
          <w:spacing w:val="-2"/>
        </w:rPr>
        <w:t>)</w:t>
      </w:r>
    </w:p>
    <w:p w14:paraId="3FABBC7A" w14:textId="0187F5E1" w:rsidR="001C49DC" w:rsidRPr="001C49DC" w:rsidRDefault="00923C38" w:rsidP="00923C38">
      <w:pPr>
        <w:spacing w:before="157" w:line="300" w:lineRule="auto"/>
        <w:ind w:left="576" w:right="1397"/>
        <w:jc w:val="both"/>
        <w:rPr>
          <w:b/>
          <w:bCs/>
        </w:rPr>
      </w:pPr>
      <w:r w:rsidRPr="00923C38">
        <w:rPr>
          <w:b/>
          <w:bCs/>
        </w:rPr>
        <w:t xml:space="preserve">Overview of the scope of a law enforcement officer, corrections officer, and probation officer’s role. </w:t>
      </w:r>
      <w:proofErr w:type="gramStart"/>
      <w:r w:rsidRPr="00923C38">
        <w:rPr>
          <w:b/>
          <w:bCs/>
        </w:rPr>
        <w:t>Jurisdiction</w:t>
      </w:r>
      <w:proofErr w:type="gramEnd"/>
      <w:r w:rsidRPr="00923C38">
        <w:rPr>
          <w:b/>
          <w:bCs/>
        </w:rPr>
        <w:t xml:space="preserve"> of local, </w:t>
      </w:r>
      <w:proofErr w:type="gramStart"/>
      <w:r w:rsidRPr="00923C38">
        <w:rPr>
          <w:b/>
          <w:bCs/>
        </w:rPr>
        <w:t>state</w:t>
      </w:r>
      <w:proofErr w:type="gramEnd"/>
      <w:r w:rsidRPr="00923C38">
        <w:rPr>
          <w:b/>
          <w:bCs/>
        </w:rPr>
        <w:t xml:space="preserve"> and federal agencies, career opportunities and qualifications for recruitment are emphasized.  Includes administration of justice concepts and history of the criminal justice system.</w:t>
      </w:r>
    </w:p>
    <w:p w14:paraId="1F2FFA0E" w14:textId="3226C518" w:rsidR="00E24D64" w:rsidRDefault="00190AFE" w:rsidP="00985D60">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777790CB" w14:textId="77777777" w:rsidR="00204480" w:rsidRDefault="00204480">
      <w:pPr>
        <w:pStyle w:val="BodyText"/>
        <w:spacing w:before="9"/>
        <w:rPr>
          <w:i/>
          <w:sz w:val="19"/>
        </w:rPr>
      </w:pPr>
    </w:p>
    <w:p w14:paraId="6A3E5EDE" w14:textId="77777777" w:rsidR="00A02C83" w:rsidRDefault="00A02C83">
      <w:pPr>
        <w:pStyle w:val="BodyText"/>
        <w:spacing w:before="1"/>
        <w:ind w:left="120"/>
        <w:rPr>
          <w:u w:val="single"/>
        </w:rPr>
      </w:pPr>
    </w:p>
    <w:p w14:paraId="777790CC" w14:textId="03262AA3" w:rsidR="00204480" w:rsidRDefault="00985D60" w:rsidP="00891065">
      <w:pPr>
        <w:pStyle w:val="BodyText"/>
        <w:spacing w:before="1"/>
        <w:rPr>
          <w:spacing w:val="-2"/>
          <w:u w:val="single"/>
        </w:rPr>
      </w:pPr>
      <w:r>
        <w:rPr>
          <w:u w:val="single"/>
        </w:rPr>
        <w:t>Student Learning Outcomes</w:t>
      </w:r>
      <w:r w:rsidR="00190AFE">
        <w:rPr>
          <w:spacing w:val="-2"/>
          <w:u w:val="single"/>
        </w:rPr>
        <w:t>:</w:t>
      </w:r>
    </w:p>
    <w:p w14:paraId="46870B46" w14:textId="77777777" w:rsidR="00D35154" w:rsidRDefault="00D35154">
      <w:pPr>
        <w:pStyle w:val="BodyText"/>
        <w:spacing w:before="1"/>
        <w:ind w:left="120"/>
        <w:rPr>
          <w:spacing w:val="-2"/>
          <w:u w:val="single"/>
        </w:rPr>
      </w:pPr>
    </w:p>
    <w:p w14:paraId="17553537"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19275B">
        <w:rPr>
          <w:rFonts w:ascii="Times New Roman" w:eastAsia="Times New Roman" w:hAnsi="Times New Roman" w:cs="Times New Roman"/>
          <w:b/>
        </w:rPr>
        <w:t>CATEGORIES</w:t>
      </w:r>
    </w:p>
    <w:p w14:paraId="3AE74D0E" w14:textId="6C2A29A2"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Problem Solving</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Critical Thinking</w:t>
      </w:r>
      <w:r w:rsidRPr="0019275B">
        <w:rPr>
          <w:rFonts w:ascii="Times New Roman" w:hAnsi="Times New Roman" w:cs="Times New Roman"/>
        </w:rPr>
        <w:tab/>
      </w:r>
      <w:r w:rsidRPr="0019275B">
        <w:rPr>
          <w:rFonts w:ascii="Times New Roman" w:hAnsi="Times New Roman" w:cs="Times New Roman"/>
        </w:rPr>
        <w:tab/>
        <w:t>3.</w:t>
      </w:r>
      <w:r w:rsidRPr="0019275B">
        <w:rPr>
          <w:rFonts w:ascii="Times New Roman" w:hAnsi="Times New Roman" w:cs="Times New Roman"/>
        </w:rPr>
        <w:tab/>
      </w:r>
      <w:r w:rsidRPr="0019275B">
        <w:rPr>
          <w:rFonts w:ascii="Times New Roman" w:hAnsi="Times New Roman" w:cs="Times New Roman"/>
          <w:b/>
        </w:rPr>
        <w:t>Social Interaction</w:t>
      </w:r>
      <w:r w:rsidRPr="0019275B">
        <w:rPr>
          <w:rFonts w:ascii="Times New Roman" w:hAnsi="Times New Roman" w:cs="Times New Roman"/>
        </w:rPr>
        <w:t xml:space="preserve">: </w:t>
      </w:r>
      <w:r w:rsidRPr="0019275B">
        <w:rPr>
          <w:rFonts w:ascii="Times New Roman" w:hAnsi="Times New Roman" w:cs="Times New Roman"/>
        </w:rPr>
        <w:tab/>
        <w:t>A.</w:t>
      </w:r>
      <w:r w:rsidRPr="0019275B">
        <w:rPr>
          <w:rFonts w:ascii="Times New Roman" w:hAnsi="Times New Roman" w:cs="Times New Roman"/>
          <w:b/>
        </w:rPr>
        <w:tab/>
      </w:r>
      <w:r w:rsidRPr="0019275B">
        <w:rPr>
          <w:rFonts w:ascii="Times New Roman" w:hAnsi="Times New Roman" w:cs="Times New Roman"/>
        </w:rPr>
        <w:t>Collaboration</w:t>
      </w:r>
    </w:p>
    <w:p w14:paraId="5683F644" w14:textId="49C64C29"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Creative Thinking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Ethical Conduct</w:t>
      </w:r>
    </w:p>
    <w:p w14:paraId="1F8B62ED"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Quantitative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b/>
        </w:rPr>
        <w:tab/>
      </w:r>
      <w:r w:rsidRPr="0019275B">
        <w:rPr>
          <w:rFonts w:ascii="Times New Roman" w:eastAsia="Times New Roman" w:hAnsi="Times New Roman" w:cs="Times New Roman"/>
        </w:rPr>
        <w:t>Professional Conduct</w:t>
      </w:r>
    </w:p>
    <w:p w14:paraId="415ED7DE"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Qualitative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Cultural Diversity</w:t>
      </w:r>
    </w:p>
    <w:p w14:paraId="6E8C3B35" w14:textId="77777777"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Communication</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Oral Expression</w:t>
      </w:r>
      <w:r w:rsidRPr="0019275B">
        <w:rPr>
          <w:rFonts w:ascii="Times New Roman" w:hAnsi="Times New Roman" w:cs="Times New Roman"/>
        </w:rPr>
        <w:tab/>
      </w:r>
      <w:r w:rsidRPr="0019275B">
        <w:rPr>
          <w:rFonts w:ascii="Times New Roman" w:hAnsi="Times New Roman" w:cs="Times New Roman"/>
        </w:rPr>
        <w:tab/>
        <w:t>4.</w:t>
      </w:r>
      <w:r w:rsidRPr="0019275B">
        <w:rPr>
          <w:rFonts w:ascii="Times New Roman" w:hAnsi="Times New Roman" w:cs="Times New Roman"/>
        </w:rPr>
        <w:tab/>
      </w:r>
      <w:r w:rsidRPr="0019275B">
        <w:rPr>
          <w:rFonts w:ascii="Times New Roman" w:hAnsi="Times New Roman" w:cs="Times New Roman"/>
          <w:b/>
        </w:rPr>
        <w:t>Inquiry:</w:t>
      </w:r>
      <w:r w:rsidRPr="0019275B">
        <w:rPr>
          <w:rFonts w:ascii="Times New Roman" w:hAnsi="Times New Roman" w:cs="Times New Roman"/>
          <w:b/>
        </w:rPr>
        <w:tab/>
      </w:r>
      <w:r w:rsidRPr="0019275B">
        <w:rPr>
          <w:rFonts w:ascii="Times New Roman" w:hAnsi="Times New Roman" w:cs="Times New Roman"/>
          <w:b/>
        </w:rPr>
        <w:tab/>
        <w:t>A.</w:t>
      </w:r>
      <w:r w:rsidRPr="0019275B">
        <w:rPr>
          <w:rFonts w:ascii="Times New Roman" w:hAnsi="Times New Roman" w:cs="Times New Roman"/>
          <w:b/>
        </w:rPr>
        <w:tab/>
      </w:r>
      <w:r w:rsidRPr="0019275B">
        <w:rPr>
          <w:rFonts w:ascii="Times New Roman" w:hAnsi="Times New Roman" w:cs="Times New Roman"/>
        </w:rPr>
        <w:t>Information Literacy</w:t>
      </w:r>
    </w:p>
    <w:p w14:paraId="14C85F1C"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Written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Research</w:t>
      </w:r>
    </w:p>
    <w:p w14:paraId="65F57C94" w14:textId="7FED6E9C"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Artistic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Documentation</w:t>
      </w:r>
    </w:p>
    <w:p w14:paraId="2D49DCFB" w14:textId="77777777" w:rsidR="00985D60" w:rsidRDefault="00985D60" w:rsidP="00D35154">
      <w:pPr>
        <w:pStyle w:val="BodyText"/>
        <w:spacing w:before="1"/>
        <w:rPr>
          <w:spacing w:val="-2"/>
          <w:u w:val="single"/>
        </w:rPr>
      </w:pPr>
    </w:p>
    <w:p w14:paraId="5404918A" w14:textId="77777777"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77777777" w:rsidR="00204480" w:rsidRDefault="00204480">
      <w:pPr>
        <w:pStyle w:val="BodyText"/>
        <w:spacing w:before="1"/>
        <w:rPr>
          <w:sz w:val="14"/>
        </w:rPr>
      </w:pPr>
    </w:p>
    <w:p w14:paraId="777790CF" w14:textId="63B22F35" w:rsidR="00204480" w:rsidRPr="00914F2B" w:rsidRDefault="00923C38" w:rsidP="00914F2B">
      <w:pPr>
        <w:pStyle w:val="BodyText"/>
        <w:numPr>
          <w:ilvl w:val="0"/>
          <w:numId w:val="2"/>
        </w:numPr>
        <w:spacing w:before="8"/>
        <w:rPr>
          <w:sz w:val="19"/>
        </w:rPr>
      </w:pPr>
      <w:r w:rsidRPr="00923C38">
        <w:t>Research and analyze major sources of crime data through known resources.</w:t>
      </w:r>
      <w:r>
        <w:t xml:space="preserve"> (1C, 4B)</w:t>
      </w:r>
    </w:p>
    <w:p w14:paraId="183E64A3" w14:textId="77777777" w:rsidR="00CE5022" w:rsidRDefault="00CE5022" w:rsidP="00CE5022">
      <w:bookmarkStart w:id="1" w:name="_Hlk132278364"/>
    </w:p>
    <w:p w14:paraId="57ACF112" w14:textId="4AC38352" w:rsidR="004A2119" w:rsidRDefault="00923C38" w:rsidP="00914F2B">
      <w:pPr>
        <w:pStyle w:val="ListParagraph"/>
        <w:numPr>
          <w:ilvl w:val="0"/>
          <w:numId w:val="2"/>
        </w:numPr>
      </w:pPr>
      <w:r w:rsidRPr="00923C38">
        <w:t>Apply the theory in the field for enforcement and community supervision.</w:t>
      </w:r>
      <w:r>
        <w:t xml:space="preserve"> (1D, 3</w:t>
      </w:r>
      <w:proofErr w:type="gramStart"/>
      <w:r>
        <w:t>A,D</w:t>
      </w:r>
      <w:proofErr w:type="gramEnd"/>
      <w:r>
        <w:t>)</w:t>
      </w:r>
    </w:p>
    <w:p w14:paraId="78FAB04A" w14:textId="77777777" w:rsidR="00CE5022" w:rsidRDefault="00CE5022" w:rsidP="00CE5022"/>
    <w:p w14:paraId="18AB2818" w14:textId="1FC764A9" w:rsidR="00891065" w:rsidRDefault="00923C38" w:rsidP="00891065">
      <w:pPr>
        <w:pStyle w:val="ListParagraph"/>
        <w:numPr>
          <w:ilvl w:val="0"/>
          <w:numId w:val="2"/>
        </w:numPr>
      </w:pPr>
      <w:r w:rsidRPr="00923C38">
        <w:t>Evaluate philosophies of law enforcement and correctional systems in this country.</w:t>
      </w:r>
      <w:r>
        <w:t xml:space="preserve"> (1B, 3C, 4C)</w:t>
      </w:r>
    </w:p>
    <w:p w14:paraId="6219CB35" w14:textId="77777777" w:rsidR="00923C38" w:rsidRDefault="00923C38" w:rsidP="00923C38">
      <w:pPr>
        <w:pStyle w:val="ListParagraph"/>
      </w:pPr>
    </w:p>
    <w:p w14:paraId="64EFE464" w14:textId="4E0A491A" w:rsidR="00923C38" w:rsidRDefault="00923C38" w:rsidP="00891065">
      <w:pPr>
        <w:pStyle w:val="ListParagraph"/>
        <w:numPr>
          <w:ilvl w:val="0"/>
          <w:numId w:val="2"/>
        </w:numPr>
      </w:pPr>
      <w:r w:rsidRPr="00923C38">
        <w:t>Understand the evolution of our society based on the history of the Criminal Justice Systems.</w:t>
      </w:r>
      <w:r>
        <w:t xml:space="preserve"> (3C, 4B)</w:t>
      </w:r>
    </w:p>
    <w:p w14:paraId="7782B36B" w14:textId="4672E538" w:rsidR="00CE5022" w:rsidRDefault="00CE5022" w:rsidP="00CE5022"/>
    <w:bookmarkEnd w:id="0"/>
    <w:bookmarkEnd w:id="1"/>
    <w:p w14:paraId="4AF3E458" w14:textId="55ADF82A" w:rsidR="00891065" w:rsidRPr="00A02C83" w:rsidRDefault="00675344" w:rsidP="00891065">
      <w:pPr>
        <w:tabs>
          <w:tab w:val="left" w:pos="840"/>
        </w:tabs>
      </w:pPr>
      <w:r>
        <w:rPr>
          <w:noProof/>
        </w:rPr>
        <w:lastRenderedPageBreak/>
        <mc:AlternateContent>
          <mc:Choice Requires="wps">
            <w:drawing>
              <wp:anchor distT="45720" distB="45720" distL="114300" distR="114300" simplePos="0" relativeHeight="251661312" behindDoc="0" locked="0" layoutInCell="1" allowOverlap="1" wp14:anchorId="28257240" wp14:editId="4BE86832">
                <wp:simplePos x="0" y="0"/>
                <wp:positionH relativeFrom="margin">
                  <wp:posOffset>3219450</wp:posOffset>
                </wp:positionH>
                <wp:positionV relativeFrom="paragraph">
                  <wp:posOffset>387350</wp:posOffset>
                </wp:positionV>
                <wp:extent cx="3009900" cy="1952625"/>
                <wp:effectExtent l="0" t="0" r="19050" b="28575"/>
                <wp:wrapSquare wrapText="bothSides"/>
                <wp:docPr id="45694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52625"/>
                        </a:xfrm>
                        <a:prstGeom prst="rect">
                          <a:avLst/>
                        </a:prstGeom>
                        <a:solidFill>
                          <a:srgbClr val="FFFFFF"/>
                        </a:solidFill>
                        <a:ln w="9525">
                          <a:solidFill>
                            <a:srgbClr val="000000"/>
                          </a:solidFill>
                          <a:miter lim="800000"/>
                          <a:headEnd/>
                          <a:tailEnd/>
                        </a:ln>
                      </wps:spPr>
                      <wps:txb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20C3C865"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History of criminal justice systems</w:t>
                            </w:r>
                          </w:p>
                          <w:p w14:paraId="11EB94CC"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Philosophy of the criminal justice system</w:t>
                            </w:r>
                          </w:p>
                          <w:p w14:paraId="15B8223D"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Victimology</w:t>
                            </w:r>
                          </w:p>
                          <w:p w14:paraId="5406469D"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Terminology</w:t>
                            </w:r>
                          </w:p>
                          <w:p w14:paraId="0FCFE7AE"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 xml:space="preserve">Role of the judicial, </w:t>
                            </w:r>
                            <w:proofErr w:type="gramStart"/>
                            <w:r w:rsidRPr="00E35C9A">
                              <w:rPr>
                                <w:rFonts w:ascii="Times New Roman" w:hAnsi="Times New Roman" w:cs="Times New Roman"/>
                              </w:rPr>
                              <w:t>legislative</w:t>
                            </w:r>
                            <w:proofErr w:type="gramEnd"/>
                            <w:r w:rsidRPr="00E35C9A">
                              <w:rPr>
                                <w:rFonts w:ascii="Times New Roman" w:hAnsi="Times New Roman" w:cs="Times New Roman"/>
                              </w:rPr>
                              <w:t xml:space="preserve"> and executive branches of government</w:t>
                            </w:r>
                          </w:p>
                          <w:p w14:paraId="68644D51" w14:textId="3B15900F" w:rsidR="00A66FE0"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Theory and concepts of law enforcement and corrections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57240" id="_x0000_t202" coordsize="21600,21600" o:spt="202" path="m,l,21600r21600,l21600,xe">
                <v:stroke joinstyle="miter"/>
                <v:path gradientshapeok="t" o:connecttype="rect"/>
              </v:shapetype>
              <v:shape id="Text Box 2" o:spid="_x0000_s1026" type="#_x0000_t202" style="position:absolute;margin-left:253.5pt;margin-top:30.5pt;width:237pt;height:15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">
                <v:textbo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20C3C865"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History of criminal justice systems</w:t>
                      </w:r>
                    </w:p>
                    <w:p w14:paraId="11EB94CC"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Philosophy of the criminal justice system</w:t>
                      </w:r>
                    </w:p>
                    <w:p w14:paraId="15B8223D"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Victimology</w:t>
                      </w:r>
                    </w:p>
                    <w:p w14:paraId="5406469D"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Terminology</w:t>
                      </w:r>
                    </w:p>
                    <w:p w14:paraId="0FCFE7AE" w14:textId="77777777" w:rsidR="00E35C9A"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 xml:space="preserve">Role of the judicial, </w:t>
                      </w:r>
                      <w:proofErr w:type="gramStart"/>
                      <w:r w:rsidRPr="00E35C9A">
                        <w:rPr>
                          <w:rFonts w:ascii="Times New Roman" w:hAnsi="Times New Roman" w:cs="Times New Roman"/>
                        </w:rPr>
                        <w:t>legislative</w:t>
                      </w:r>
                      <w:proofErr w:type="gramEnd"/>
                      <w:r w:rsidRPr="00E35C9A">
                        <w:rPr>
                          <w:rFonts w:ascii="Times New Roman" w:hAnsi="Times New Roman" w:cs="Times New Roman"/>
                        </w:rPr>
                        <w:t xml:space="preserve"> and executive branches of government</w:t>
                      </w:r>
                    </w:p>
                    <w:p w14:paraId="68644D51" w14:textId="3B15900F" w:rsidR="00A66FE0" w:rsidRPr="00E35C9A" w:rsidRDefault="00E35C9A" w:rsidP="00E35C9A">
                      <w:pPr>
                        <w:numPr>
                          <w:ilvl w:val="0"/>
                          <w:numId w:val="4"/>
                        </w:numPr>
                        <w:spacing w:line="276" w:lineRule="auto"/>
                        <w:ind w:left="720"/>
                        <w:contextualSpacing/>
                        <w:rPr>
                          <w:rFonts w:ascii="Times New Roman" w:hAnsi="Times New Roman" w:cs="Times New Roman"/>
                        </w:rPr>
                      </w:pPr>
                      <w:r w:rsidRPr="00E35C9A">
                        <w:rPr>
                          <w:rFonts w:ascii="Times New Roman" w:hAnsi="Times New Roman" w:cs="Times New Roman"/>
                        </w:rPr>
                        <w:t>Theory and concepts of law enforcement and corrections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F7C545C" wp14:editId="03E69BC5">
                <wp:simplePos x="0" y="0"/>
                <wp:positionH relativeFrom="margin">
                  <wp:align>left</wp:align>
                </wp:positionH>
                <wp:positionV relativeFrom="paragraph">
                  <wp:posOffset>378460</wp:posOffset>
                </wp:positionV>
                <wp:extent cx="3009900" cy="7591425"/>
                <wp:effectExtent l="0" t="0" r="19050" b="28575"/>
                <wp:wrapSquare wrapText="bothSides"/>
                <wp:docPr id="214145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591425"/>
                        </a:xfrm>
                        <a:prstGeom prst="rect">
                          <a:avLst/>
                        </a:prstGeom>
                        <a:solidFill>
                          <a:srgbClr val="FFFFFF"/>
                        </a:solidFill>
                        <a:ln w="9525">
                          <a:solidFill>
                            <a:srgbClr val="000000"/>
                          </a:solidFill>
                          <a:miter lim="800000"/>
                          <a:headEnd/>
                          <a:tailEnd/>
                        </a:ln>
                      </wps:spPr>
                      <wps:txb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6C220CEC" w14:textId="77777777" w:rsidR="00675344" w:rsidRPr="00675344" w:rsidRDefault="00675344" w:rsidP="00675344">
                            <w:pPr>
                              <w:widowControl/>
                              <w:spacing w:line="276" w:lineRule="auto"/>
                              <w:rPr>
                                <w:rFonts w:ascii="Times New Roman" w:eastAsia="Times New Roman" w:hAnsi="Times New Roman" w:cs="Times New Roman"/>
                              </w:rPr>
                            </w:pPr>
                            <w:r w:rsidRPr="00675344">
                              <w:rPr>
                                <w:rFonts w:ascii="Times New Roman" w:eastAsia="Times New Roman" w:hAnsi="Times New Roman" w:cs="Times New Roman"/>
                              </w:rPr>
                              <w:t>Students who complete the ATS in Criminal Justice will be able to:</w:t>
                            </w:r>
                          </w:p>
                          <w:p w14:paraId="71569C4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Communicate effectively in writing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document the actions of criminals, investigators, corrections officers and probation officers and meet the requirements of the American court system.</w:t>
                            </w:r>
                          </w:p>
                          <w:p w14:paraId="22B5C81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Research the elements of criminal and procedural law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define criminal activity for adult offenders and juvenile delinquency.</w:t>
                            </w:r>
                          </w:p>
                          <w:p w14:paraId="32C965F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Assess crime scenes and criminal activity for the purpose of investigating the dynamics of criminal motivation.</w:t>
                            </w:r>
                          </w:p>
                          <w:p w14:paraId="735A294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Think critically in the criminal justice setting and develop leadership qualities through examination and verbal communication of adversarial issues.</w:t>
                            </w:r>
                          </w:p>
                          <w:p w14:paraId="64EF1DA7"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Understand and articulate the evolution of the criminal justice system in American through the study of history and efforts of governmental and private sources to shape society and achieve improvements in the justice system.</w:t>
                            </w:r>
                          </w:p>
                          <w:p w14:paraId="44516FCD"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Recognize the dynamics of victims of criminal activity and identify the community’s social services and other resources to assist those victims.</w:t>
                            </w:r>
                          </w:p>
                          <w:p w14:paraId="033AE70A"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Complete a job application, </w:t>
                            </w:r>
                            <w:proofErr w:type="gramStart"/>
                            <w:r w:rsidRPr="00675344">
                              <w:rPr>
                                <w:rFonts w:ascii="Times New Roman" w:eastAsia="Times New Roman" w:hAnsi="Times New Roman" w:cs="Times New Roman"/>
                              </w:rPr>
                              <w:t>resume</w:t>
                            </w:r>
                            <w:proofErr w:type="gramEnd"/>
                            <w:r w:rsidRPr="00675344">
                              <w:rPr>
                                <w:rFonts w:ascii="Times New Roman" w:eastAsia="Times New Roman" w:hAnsi="Times New Roman" w:cs="Times New Roman"/>
                              </w:rPr>
                              <w:t xml:space="preserve"> and prepare for civil service testing procedures in local, state and federal criminal justice professions.</w:t>
                            </w:r>
                          </w:p>
                          <w:p w14:paraId="05BE1CC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Acquire training and education to seek employment or advance in current employment.</w:t>
                            </w:r>
                          </w:p>
                          <w:p w14:paraId="69622C2C"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Develop a foundation to continue their studies in criminal justice or related fields.</w:t>
                            </w:r>
                          </w:p>
                          <w:p w14:paraId="56F74609" w14:textId="02B4C624" w:rsidR="0074621A" w:rsidRPr="0074621A" w:rsidRDefault="0074621A" w:rsidP="00675344">
                            <w:pPr>
                              <w:widowControl/>
                              <w:spacing w:line="276"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545C" id="_x0000_s1027" type="#_x0000_t202" style="position:absolute;margin-left:0;margin-top:29.8pt;width:237pt;height:59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">
                <v:textbo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6C220CEC" w14:textId="77777777" w:rsidR="00675344" w:rsidRPr="00675344" w:rsidRDefault="00675344" w:rsidP="00675344">
                      <w:pPr>
                        <w:widowControl/>
                        <w:spacing w:line="276" w:lineRule="auto"/>
                        <w:rPr>
                          <w:rFonts w:ascii="Times New Roman" w:eastAsia="Times New Roman" w:hAnsi="Times New Roman" w:cs="Times New Roman"/>
                        </w:rPr>
                      </w:pPr>
                      <w:r w:rsidRPr="00675344">
                        <w:rPr>
                          <w:rFonts w:ascii="Times New Roman" w:eastAsia="Times New Roman" w:hAnsi="Times New Roman" w:cs="Times New Roman"/>
                        </w:rPr>
                        <w:t>Students who complete the ATS in Criminal Justice will be able to:</w:t>
                      </w:r>
                    </w:p>
                    <w:p w14:paraId="71569C4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Communicate effectively in writing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document the actions of criminals, investigators, corrections officers and probation officers and meet the requirements of the American court system.</w:t>
                      </w:r>
                    </w:p>
                    <w:p w14:paraId="22B5C81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Research the elements of criminal and procedural law </w:t>
                      </w:r>
                      <w:proofErr w:type="gramStart"/>
                      <w:r w:rsidRPr="00675344">
                        <w:rPr>
                          <w:rFonts w:ascii="Times New Roman" w:eastAsia="Times New Roman" w:hAnsi="Times New Roman" w:cs="Times New Roman"/>
                        </w:rPr>
                        <w:t>in order to</w:t>
                      </w:r>
                      <w:proofErr w:type="gramEnd"/>
                      <w:r w:rsidRPr="00675344">
                        <w:rPr>
                          <w:rFonts w:ascii="Times New Roman" w:eastAsia="Times New Roman" w:hAnsi="Times New Roman" w:cs="Times New Roman"/>
                        </w:rPr>
                        <w:t xml:space="preserve"> define criminal activity for adult offenders and juvenile delinquency.</w:t>
                      </w:r>
                    </w:p>
                    <w:p w14:paraId="32C965F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Assess crime scenes and criminal activity for the purpose of investigating the dynamics of criminal motivation.</w:t>
                      </w:r>
                    </w:p>
                    <w:p w14:paraId="735A294B"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Think critically in the criminal justice setting and develop leadership qualities through examination and verbal communication of adversarial issues.</w:t>
                      </w:r>
                    </w:p>
                    <w:p w14:paraId="64EF1DA7"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Understand and articulate the evolution of the criminal justice system in American through the study of history and efforts of governmental and private sources to shape society and achieve improvements in the justice system.</w:t>
                      </w:r>
                    </w:p>
                    <w:p w14:paraId="44516FCD"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Recognize the dynamics of victims of criminal activity and identify the community’s social services and other resources to assist those victims.</w:t>
                      </w:r>
                    </w:p>
                    <w:p w14:paraId="033AE70A"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 xml:space="preserve">Complete a job application, </w:t>
                      </w:r>
                      <w:proofErr w:type="gramStart"/>
                      <w:r w:rsidRPr="00675344">
                        <w:rPr>
                          <w:rFonts w:ascii="Times New Roman" w:eastAsia="Times New Roman" w:hAnsi="Times New Roman" w:cs="Times New Roman"/>
                        </w:rPr>
                        <w:t>resume</w:t>
                      </w:r>
                      <w:proofErr w:type="gramEnd"/>
                      <w:r w:rsidRPr="00675344">
                        <w:rPr>
                          <w:rFonts w:ascii="Times New Roman" w:eastAsia="Times New Roman" w:hAnsi="Times New Roman" w:cs="Times New Roman"/>
                        </w:rPr>
                        <w:t xml:space="preserve"> and prepare for civil service testing procedures in local, state and federal criminal justice professions.</w:t>
                      </w:r>
                    </w:p>
                    <w:p w14:paraId="05BE1CC4"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Acquire training and education to seek employment or advance in current employment.</w:t>
                      </w:r>
                    </w:p>
                    <w:p w14:paraId="69622C2C" w14:textId="77777777" w:rsidR="00675344" w:rsidRPr="00675344" w:rsidRDefault="00675344" w:rsidP="00675344">
                      <w:pPr>
                        <w:widowControl/>
                        <w:numPr>
                          <w:ilvl w:val="0"/>
                          <w:numId w:val="16"/>
                        </w:numPr>
                        <w:spacing w:line="276" w:lineRule="auto"/>
                        <w:rPr>
                          <w:rFonts w:ascii="Times New Roman" w:eastAsia="Times New Roman" w:hAnsi="Times New Roman" w:cs="Times New Roman"/>
                        </w:rPr>
                      </w:pPr>
                      <w:r w:rsidRPr="00675344">
                        <w:rPr>
                          <w:rFonts w:ascii="Times New Roman" w:eastAsia="Times New Roman" w:hAnsi="Times New Roman" w:cs="Times New Roman"/>
                        </w:rPr>
                        <w:t>Develop a foundation to continue their studies in criminal justice or related fields.</w:t>
                      </w:r>
                    </w:p>
                    <w:p w14:paraId="56F74609" w14:textId="02B4C624" w:rsidR="0074621A" w:rsidRPr="0074621A" w:rsidRDefault="0074621A" w:rsidP="00675344">
                      <w:pPr>
                        <w:widowControl/>
                        <w:spacing w:line="276" w:lineRule="auto"/>
                        <w:rPr>
                          <w:rFonts w:ascii="Times New Roman" w:hAnsi="Times New Roman" w:cs="Times New Roman"/>
                        </w:rPr>
                      </w:pPr>
                    </w:p>
                  </w:txbxContent>
                </v:textbox>
                <w10:wrap type="square" anchorx="margin"/>
              </v:shape>
            </w:pict>
          </mc:Fallback>
        </mc:AlternateContent>
      </w:r>
    </w:p>
    <w:sectPr w:rsidR="00891065" w:rsidRPr="00A02C83">
      <w:headerReference w:type="default" r:id="rId7"/>
      <w:footerReference w:type="default" r:id="rId8"/>
      <w:type w:val="continuous"/>
      <w:pgSz w:w="12240" w:h="15840"/>
      <w:pgMar w:top="1100" w:right="12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EE12" w14:textId="77777777" w:rsidR="00201D6A" w:rsidRDefault="00201D6A" w:rsidP="00296B47">
      <w:r>
        <w:separator/>
      </w:r>
    </w:p>
  </w:endnote>
  <w:endnote w:type="continuationSeparator" w:id="0">
    <w:p w14:paraId="67E4EB69" w14:textId="77777777" w:rsidR="00201D6A" w:rsidRDefault="00201D6A"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2105FD90" w:rsidR="0001113B" w:rsidRPr="00556E54" w:rsidRDefault="00CE5022" w:rsidP="00556E54">
    <w:pPr>
      <w:tabs>
        <w:tab w:val="left" w:pos="8438"/>
      </w:tabs>
      <w:spacing w:before="64"/>
      <w:jc w:val="center"/>
      <w:rPr>
        <w:rFonts w:ascii="Calibri Light"/>
        <w:sz w:val="18"/>
      </w:rPr>
    </w:pPr>
    <w:r>
      <w:rPr>
        <w:rFonts w:ascii="Calibri Light"/>
        <w:sz w:val="18"/>
      </w:rPr>
      <w:t>CJ 1</w:t>
    </w:r>
    <w:r w:rsidR="00923C38">
      <w:rPr>
        <w:rFonts w:ascii="Calibri Light"/>
        <w:sz w:val="18"/>
      </w:rPr>
      <w:t>01</w:t>
    </w:r>
    <w:r>
      <w:rPr>
        <w:rFonts w:ascii="Calibri Light"/>
        <w:sz w:val="18"/>
      </w:rPr>
      <w:t xml:space="preserve"> </w:t>
    </w:r>
    <w:r w:rsidR="0001113B">
      <w:rPr>
        <w:rFonts w:ascii="Calibri Light"/>
        <w:sz w:val="18"/>
      </w:rPr>
      <w:t>CTE Dual Credit</w:t>
    </w:r>
    <w:r w:rsidR="0001113B">
      <w:rPr>
        <w:rFonts w:ascii="Calibri Light"/>
        <w:spacing w:val="-1"/>
        <w:sz w:val="18"/>
      </w:rPr>
      <w:t xml:space="preserve"> </w:t>
    </w:r>
    <w:r w:rsidR="0001113B">
      <w:rPr>
        <w:rFonts w:ascii="Calibri Light"/>
        <w:sz w:val="18"/>
      </w:rPr>
      <w:t>Articulation</w:t>
    </w:r>
    <w:r w:rsidR="0001113B">
      <w:rPr>
        <w:rFonts w:ascii="Calibri Light"/>
        <w:spacing w:val="-1"/>
        <w:sz w:val="18"/>
      </w:rPr>
      <w:t xml:space="preserve"> </w:t>
    </w:r>
    <w:r w:rsidR="0001113B">
      <w:rPr>
        <w:rFonts w:ascii="Calibri Light"/>
        <w:spacing w:val="-2"/>
        <w:sz w:val="18"/>
      </w:rPr>
      <w:t>Competencies</w:t>
    </w:r>
    <w:r w:rsidR="0001113B">
      <w:rPr>
        <w:rFonts w:ascii="Calibri Light"/>
        <w:sz w:val="18"/>
      </w:rPr>
      <w:tab/>
      <w:t>Version:</w:t>
    </w:r>
    <w:r w:rsidR="0001113B">
      <w:rPr>
        <w:rFonts w:ascii="Calibri Light"/>
        <w:spacing w:val="41"/>
        <w:sz w:val="18"/>
      </w:rPr>
      <w:t xml:space="preserve"> </w:t>
    </w:r>
    <w:r w:rsidR="0001113B">
      <w:rPr>
        <w:rFonts w:ascii="Calibri Light"/>
        <w:spacing w:val="-4"/>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226E" w14:textId="77777777" w:rsidR="00201D6A" w:rsidRDefault="00201D6A" w:rsidP="00296B47">
      <w:r>
        <w:separator/>
      </w:r>
    </w:p>
  </w:footnote>
  <w:footnote w:type="continuationSeparator" w:id="0">
    <w:p w14:paraId="67F388DB" w14:textId="77777777" w:rsidR="00201D6A" w:rsidRDefault="00201D6A"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3FA75175"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83603944" name="Picture 8360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sidR="00675344">
      <w:rPr>
        <w:i/>
      </w:rPr>
      <w:t>Criminal Justice</w:t>
    </w:r>
    <w:r>
      <w:rPr>
        <w:i/>
        <w:spacing w:val="-6"/>
      </w:rPr>
      <w:t xml:space="preserve"> </w:t>
    </w:r>
    <w:r>
      <w:rPr>
        <w:i/>
        <w:spacing w:val="-2"/>
      </w:rPr>
      <w:t xml:space="preserve">Pathway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EB6"/>
    <w:multiLevelType w:val="hybridMultilevel"/>
    <w:tmpl w:val="75D26DC6"/>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11082029"/>
    <w:multiLevelType w:val="hybridMultilevel"/>
    <w:tmpl w:val="F5D21A6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41B30"/>
    <w:multiLevelType w:val="hybridMultilevel"/>
    <w:tmpl w:val="2AF45486"/>
    <w:lvl w:ilvl="0" w:tplc="AD26173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7D1E9D"/>
    <w:multiLevelType w:val="hybridMultilevel"/>
    <w:tmpl w:val="C8CE24EE"/>
    <w:lvl w:ilvl="0" w:tplc="3D6CC17C">
      <w:numFmt w:val="bullet"/>
      <w:lvlText w:val=""/>
      <w:lvlJc w:val="left"/>
      <w:pPr>
        <w:ind w:left="1065"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3394041B"/>
    <w:multiLevelType w:val="multilevel"/>
    <w:tmpl w:val="56DE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B70FE"/>
    <w:multiLevelType w:val="hybridMultilevel"/>
    <w:tmpl w:val="D6F88F90"/>
    <w:lvl w:ilvl="0" w:tplc="9B4E6A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005CBE"/>
    <w:multiLevelType w:val="multilevel"/>
    <w:tmpl w:val="35C66928"/>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8" w15:restartNumberingAfterBreak="0">
    <w:nsid w:val="42CA0C91"/>
    <w:multiLevelType w:val="multilevel"/>
    <w:tmpl w:val="938C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E04A7"/>
    <w:multiLevelType w:val="hybridMultilevel"/>
    <w:tmpl w:val="9F1C81C8"/>
    <w:lvl w:ilvl="0" w:tplc="B06A5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F5081"/>
    <w:multiLevelType w:val="multilevel"/>
    <w:tmpl w:val="C3B4515A"/>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70A424B"/>
    <w:multiLevelType w:val="hybridMultilevel"/>
    <w:tmpl w:val="8BB40880"/>
    <w:lvl w:ilvl="0" w:tplc="04E8ADB4">
      <w:numFmt w:val="bullet"/>
      <w:lvlText w:val=""/>
      <w:lvlJc w:val="left"/>
      <w:pPr>
        <w:ind w:left="838"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794" w:hanging="360"/>
      </w:pPr>
      <w:rPr>
        <w:rFonts w:hint="default"/>
        <w:lang w:val="en-US" w:eastAsia="en-US" w:bidi="ar-SA"/>
      </w:rPr>
    </w:lvl>
    <w:lvl w:ilvl="2" w:tplc="BD6C9034">
      <w:numFmt w:val="bullet"/>
      <w:lvlText w:val="•"/>
      <w:lvlJc w:val="left"/>
      <w:pPr>
        <w:ind w:left="2750" w:hanging="360"/>
      </w:pPr>
      <w:rPr>
        <w:rFonts w:hint="default"/>
        <w:lang w:val="en-US" w:eastAsia="en-US" w:bidi="ar-SA"/>
      </w:rPr>
    </w:lvl>
    <w:lvl w:ilvl="3" w:tplc="992A5E64">
      <w:numFmt w:val="bullet"/>
      <w:lvlText w:val="•"/>
      <w:lvlJc w:val="left"/>
      <w:pPr>
        <w:ind w:left="3706" w:hanging="360"/>
      </w:pPr>
      <w:rPr>
        <w:rFonts w:hint="default"/>
        <w:lang w:val="en-US" w:eastAsia="en-US" w:bidi="ar-SA"/>
      </w:rPr>
    </w:lvl>
    <w:lvl w:ilvl="4" w:tplc="7506C6EA">
      <w:numFmt w:val="bullet"/>
      <w:lvlText w:val="•"/>
      <w:lvlJc w:val="left"/>
      <w:pPr>
        <w:ind w:left="4662" w:hanging="360"/>
      </w:pPr>
      <w:rPr>
        <w:rFonts w:hint="default"/>
        <w:lang w:val="en-US" w:eastAsia="en-US" w:bidi="ar-SA"/>
      </w:rPr>
    </w:lvl>
    <w:lvl w:ilvl="5" w:tplc="A126CCBA">
      <w:numFmt w:val="bullet"/>
      <w:lvlText w:val="•"/>
      <w:lvlJc w:val="left"/>
      <w:pPr>
        <w:ind w:left="5618" w:hanging="360"/>
      </w:pPr>
      <w:rPr>
        <w:rFonts w:hint="default"/>
        <w:lang w:val="en-US" w:eastAsia="en-US" w:bidi="ar-SA"/>
      </w:rPr>
    </w:lvl>
    <w:lvl w:ilvl="6" w:tplc="8710DBDA">
      <w:numFmt w:val="bullet"/>
      <w:lvlText w:val="•"/>
      <w:lvlJc w:val="left"/>
      <w:pPr>
        <w:ind w:left="6574" w:hanging="360"/>
      </w:pPr>
      <w:rPr>
        <w:rFonts w:hint="default"/>
        <w:lang w:val="en-US" w:eastAsia="en-US" w:bidi="ar-SA"/>
      </w:rPr>
    </w:lvl>
    <w:lvl w:ilvl="7" w:tplc="F042DB10">
      <w:numFmt w:val="bullet"/>
      <w:lvlText w:val="•"/>
      <w:lvlJc w:val="left"/>
      <w:pPr>
        <w:ind w:left="7530" w:hanging="360"/>
      </w:pPr>
      <w:rPr>
        <w:rFonts w:hint="default"/>
        <w:lang w:val="en-US" w:eastAsia="en-US" w:bidi="ar-SA"/>
      </w:rPr>
    </w:lvl>
    <w:lvl w:ilvl="8" w:tplc="9648D886">
      <w:numFmt w:val="bullet"/>
      <w:lvlText w:val="•"/>
      <w:lvlJc w:val="left"/>
      <w:pPr>
        <w:ind w:left="8486" w:hanging="360"/>
      </w:pPr>
      <w:rPr>
        <w:rFonts w:hint="default"/>
        <w:lang w:val="en-US" w:eastAsia="en-US" w:bidi="ar-SA"/>
      </w:rPr>
    </w:lvl>
  </w:abstractNum>
  <w:abstractNum w:abstractNumId="13" w15:restartNumberingAfterBreak="0">
    <w:nsid w:val="6FAA0F31"/>
    <w:multiLevelType w:val="hybridMultilevel"/>
    <w:tmpl w:val="EF9A78C2"/>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45CCB"/>
    <w:multiLevelType w:val="hybridMultilevel"/>
    <w:tmpl w:val="3C1A16A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E5B7B"/>
    <w:multiLevelType w:val="multilevel"/>
    <w:tmpl w:val="AFA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941601">
    <w:abstractNumId w:val="7"/>
  </w:num>
  <w:num w:numId="2" w16cid:durableId="1756432849">
    <w:abstractNumId w:val="12"/>
  </w:num>
  <w:num w:numId="3" w16cid:durableId="33358485">
    <w:abstractNumId w:val="10"/>
  </w:num>
  <w:num w:numId="4" w16cid:durableId="1263218971">
    <w:abstractNumId w:val="3"/>
  </w:num>
  <w:num w:numId="5" w16cid:durableId="2005282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222609">
    <w:abstractNumId w:val="15"/>
  </w:num>
  <w:num w:numId="7" w16cid:durableId="2095667365">
    <w:abstractNumId w:val="4"/>
  </w:num>
  <w:num w:numId="8" w16cid:durableId="621152173">
    <w:abstractNumId w:val="6"/>
  </w:num>
  <w:num w:numId="9" w16cid:durableId="2128231221">
    <w:abstractNumId w:val="1"/>
  </w:num>
  <w:num w:numId="10" w16cid:durableId="544877436">
    <w:abstractNumId w:val="13"/>
  </w:num>
  <w:num w:numId="11" w16cid:durableId="712458763">
    <w:abstractNumId w:val="11"/>
  </w:num>
  <w:num w:numId="12" w16cid:durableId="687412240">
    <w:abstractNumId w:val="14"/>
  </w:num>
  <w:num w:numId="13" w16cid:durableId="358511264">
    <w:abstractNumId w:val="0"/>
  </w:num>
  <w:num w:numId="14" w16cid:durableId="1006517963">
    <w:abstractNumId w:val="9"/>
  </w:num>
  <w:num w:numId="15" w16cid:durableId="1900895803">
    <w:abstractNumId w:val="2"/>
  </w:num>
  <w:num w:numId="16" w16cid:durableId="1246452351">
    <w:abstractNumId w:val="8"/>
  </w:num>
  <w:num w:numId="17" w16cid:durableId="1532572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472DB"/>
    <w:rsid w:val="000C1020"/>
    <w:rsid w:val="000C12B3"/>
    <w:rsid w:val="00147573"/>
    <w:rsid w:val="00177838"/>
    <w:rsid w:val="00190AFE"/>
    <w:rsid w:val="0019275B"/>
    <w:rsid w:val="001C49DC"/>
    <w:rsid w:val="001C6D84"/>
    <w:rsid w:val="00201D6A"/>
    <w:rsid w:val="00204480"/>
    <w:rsid w:val="00230FA3"/>
    <w:rsid w:val="00266683"/>
    <w:rsid w:val="00296B47"/>
    <w:rsid w:val="002A678B"/>
    <w:rsid w:val="002F6E78"/>
    <w:rsid w:val="00301836"/>
    <w:rsid w:val="00305213"/>
    <w:rsid w:val="00355A23"/>
    <w:rsid w:val="003C1629"/>
    <w:rsid w:val="003F43F5"/>
    <w:rsid w:val="004505CB"/>
    <w:rsid w:val="00452778"/>
    <w:rsid w:val="00473EE4"/>
    <w:rsid w:val="004A2119"/>
    <w:rsid w:val="004A3BD1"/>
    <w:rsid w:val="00556E54"/>
    <w:rsid w:val="00585AF5"/>
    <w:rsid w:val="005D0328"/>
    <w:rsid w:val="005D1B24"/>
    <w:rsid w:val="006520C2"/>
    <w:rsid w:val="006543B3"/>
    <w:rsid w:val="006745FA"/>
    <w:rsid w:val="00675344"/>
    <w:rsid w:val="006A25B2"/>
    <w:rsid w:val="006C265E"/>
    <w:rsid w:val="006F5F88"/>
    <w:rsid w:val="00702300"/>
    <w:rsid w:val="0070659C"/>
    <w:rsid w:val="0074621A"/>
    <w:rsid w:val="00751FEF"/>
    <w:rsid w:val="00754729"/>
    <w:rsid w:val="007F65DD"/>
    <w:rsid w:val="00891065"/>
    <w:rsid w:val="00914F2B"/>
    <w:rsid w:val="00923C38"/>
    <w:rsid w:val="0093190D"/>
    <w:rsid w:val="00942DBB"/>
    <w:rsid w:val="00961CFE"/>
    <w:rsid w:val="00985D60"/>
    <w:rsid w:val="00A02C83"/>
    <w:rsid w:val="00A036F3"/>
    <w:rsid w:val="00A44849"/>
    <w:rsid w:val="00A66FE0"/>
    <w:rsid w:val="00A842BB"/>
    <w:rsid w:val="00AD17A4"/>
    <w:rsid w:val="00B361EE"/>
    <w:rsid w:val="00B906B2"/>
    <w:rsid w:val="00C850A5"/>
    <w:rsid w:val="00CC41E6"/>
    <w:rsid w:val="00CE5022"/>
    <w:rsid w:val="00CF7A61"/>
    <w:rsid w:val="00D13415"/>
    <w:rsid w:val="00D15E50"/>
    <w:rsid w:val="00D35154"/>
    <w:rsid w:val="00D64C65"/>
    <w:rsid w:val="00DF6FBF"/>
    <w:rsid w:val="00E24D64"/>
    <w:rsid w:val="00E3426A"/>
    <w:rsid w:val="00E35C9A"/>
    <w:rsid w:val="00E56B1E"/>
    <w:rsid w:val="00EC0079"/>
    <w:rsid w:val="00F02FC4"/>
    <w:rsid w:val="00F1081B"/>
    <w:rsid w:val="00FC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A66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66F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4</cp:revision>
  <dcterms:created xsi:type="dcterms:W3CDTF">2023-04-25T22:48:00Z</dcterms:created>
  <dcterms:modified xsi:type="dcterms:W3CDTF">2023-04-25T22:55:00Z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