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790C0" w14:textId="0AF19C40" w:rsidR="00204480" w:rsidRDefault="007B7909" w:rsidP="0001113B">
      <w:pPr>
        <w:pStyle w:val="Title"/>
        <w:ind w:left="0"/>
      </w:pPr>
      <w:r>
        <w:t>NATR 108</w:t>
      </w:r>
      <w:r w:rsidR="00190AFE">
        <w:rPr>
          <w:spacing w:val="-2"/>
        </w:rPr>
        <w:t xml:space="preserve"> </w:t>
      </w:r>
      <w:r w:rsidR="00190AFE">
        <w:t>Articulation</w:t>
      </w:r>
      <w:r w:rsidR="00190AFE">
        <w:rPr>
          <w:spacing w:val="-2"/>
        </w:rPr>
        <w:t xml:space="preserve"> Competencies</w:t>
      </w:r>
    </w:p>
    <w:p w14:paraId="777790C1" w14:textId="7555DB50" w:rsidR="00204480" w:rsidRDefault="007B7909">
      <w:pPr>
        <w:spacing w:before="123"/>
        <w:ind w:left="120"/>
        <w:rPr>
          <w:i/>
        </w:rPr>
      </w:pPr>
      <w:r>
        <w:rPr>
          <w:i/>
          <w:sz w:val="28"/>
        </w:rPr>
        <w:t>Exploring Natural Resources Management</w:t>
      </w:r>
      <w:r w:rsidR="00190AFE">
        <w:rPr>
          <w:i/>
          <w:spacing w:val="-4"/>
          <w:sz w:val="28"/>
        </w:rPr>
        <w:t xml:space="preserve"> </w:t>
      </w:r>
      <w:r w:rsidR="00190AFE">
        <w:rPr>
          <w:i/>
        </w:rPr>
        <w:t>(</w:t>
      </w:r>
      <w:r w:rsidR="00914F2B">
        <w:rPr>
          <w:i/>
        </w:rPr>
        <w:t>3</w:t>
      </w:r>
      <w:r w:rsidR="00190AFE">
        <w:rPr>
          <w:i/>
          <w:spacing w:val="-3"/>
        </w:rPr>
        <w:t xml:space="preserve"> </w:t>
      </w:r>
      <w:r w:rsidR="00190AFE">
        <w:rPr>
          <w:i/>
          <w:spacing w:val="-2"/>
        </w:rPr>
        <w:t>Credit</w:t>
      </w:r>
      <w:r w:rsidR="00D64C65">
        <w:rPr>
          <w:i/>
          <w:spacing w:val="-2"/>
        </w:rPr>
        <w:t>s</w:t>
      </w:r>
      <w:r w:rsidR="00190AFE">
        <w:rPr>
          <w:i/>
          <w:spacing w:val="-2"/>
        </w:rPr>
        <w:t>)</w:t>
      </w:r>
    </w:p>
    <w:p w14:paraId="3FABBC7A" w14:textId="65A2D3C8" w:rsidR="001C49DC" w:rsidRPr="001C49DC" w:rsidRDefault="007B7909" w:rsidP="001C49DC">
      <w:pPr>
        <w:spacing w:before="157" w:line="300" w:lineRule="auto"/>
        <w:ind w:left="576" w:right="1397"/>
        <w:jc w:val="both"/>
        <w:rPr>
          <w:b/>
          <w:bCs/>
        </w:rPr>
      </w:pPr>
      <w:r w:rsidRPr="007B7909">
        <w:rPr>
          <w:b/>
          <w:bCs/>
        </w:rPr>
        <w:t>A panoramic view of ecosystems, current topics, primary organizations, and professions in modern natural resources management.  Lectures, discussions, and extensive field activities survey this diverse industry.  Students will use career assessment and planning tools, such as educational portfolio development, to create a strategy for their professional future.</w:t>
      </w:r>
    </w:p>
    <w:p w14:paraId="777790CB" w14:textId="32A37C7E" w:rsidR="00204480" w:rsidRDefault="00190AFE" w:rsidP="007B7909">
      <w:pPr>
        <w:spacing w:before="185" w:line="256" w:lineRule="auto"/>
        <w:ind w:left="120" w:right="201"/>
        <w:rPr>
          <w:i/>
        </w:rPr>
      </w:pPr>
      <w:r>
        <w:rPr>
          <w:i/>
        </w:rPr>
        <w:t>Upon</w:t>
      </w:r>
      <w:r>
        <w:rPr>
          <w:i/>
          <w:spacing w:val="-4"/>
        </w:rPr>
        <w:t xml:space="preserve"> </w:t>
      </w:r>
      <w:r>
        <w:rPr>
          <w:i/>
        </w:rPr>
        <w:t>completion</w:t>
      </w:r>
      <w:r>
        <w:rPr>
          <w:i/>
          <w:spacing w:val="-4"/>
        </w:rPr>
        <w:t xml:space="preserve"> </w:t>
      </w:r>
      <w:r>
        <w:rPr>
          <w:i/>
        </w:rPr>
        <w:t>of</w:t>
      </w:r>
      <w:r>
        <w:rPr>
          <w:i/>
          <w:spacing w:val="-3"/>
        </w:rPr>
        <w:t xml:space="preserve"> </w:t>
      </w:r>
      <w:r>
        <w:rPr>
          <w:i/>
        </w:rPr>
        <w:t>this</w:t>
      </w:r>
      <w:r>
        <w:rPr>
          <w:i/>
          <w:spacing w:val="-2"/>
        </w:rPr>
        <w:t xml:space="preserve"> </w:t>
      </w:r>
      <w:r>
        <w:rPr>
          <w:i/>
        </w:rPr>
        <w:t>course,</w:t>
      </w:r>
      <w:r>
        <w:rPr>
          <w:i/>
          <w:spacing w:val="-5"/>
        </w:rPr>
        <w:t xml:space="preserve"> </w:t>
      </w:r>
      <w:r>
        <w:rPr>
          <w:i/>
        </w:rPr>
        <w:t>successful</w:t>
      </w:r>
      <w:r>
        <w:rPr>
          <w:i/>
          <w:spacing w:val="-5"/>
        </w:rPr>
        <w:t xml:space="preserve"> </w:t>
      </w:r>
      <w:r>
        <w:rPr>
          <w:i/>
        </w:rPr>
        <w:t>students</w:t>
      </w:r>
      <w:r>
        <w:rPr>
          <w:i/>
          <w:spacing w:val="-5"/>
        </w:rPr>
        <w:t xml:space="preserve"> </w:t>
      </w:r>
      <w:r>
        <w:rPr>
          <w:i/>
        </w:rPr>
        <w:t>will</w:t>
      </w:r>
      <w:r>
        <w:rPr>
          <w:i/>
          <w:spacing w:val="-3"/>
        </w:rPr>
        <w:t xml:space="preserve"> </w:t>
      </w:r>
      <w:r>
        <w:rPr>
          <w:i/>
        </w:rPr>
        <w:t>score</w:t>
      </w:r>
      <w:r>
        <w:rPr>
          <w:i/>
          <w:spacing w:val="-5"/>
        </w:rPr>
        <w:t xml:space="preserve"> </w:t>
      </w:r>
      <w:r>
        <w:rPr>
          <w:i/>
        </w:rPr>
        <w:t>80%</w:t>
      </w:r>
      <w:r>
        <w:rPr>
          <w:i/>
          <w:spacing w:val="-2"/>
        </w:rPr>
        <w:t xml:space="preserve"> </w:t>
      </w:r>
      <w:r>
        <w:rPr>
          <w:i/>
        </w:rPr>
        <w:t>or</w:t>
      </w:r>
      <w:r>
        <w:rPr>
          <w:i/>
          <w:spacing w:val="-2"/>
        </w:rPr>
        <w:t xml:space="preserve"> </w:t>
      </w:r>
      <w:r>
        <w:rPr>
          <w:i/>
        </w:rPr>
        <w:t>better</w:t>
      </w:r>
      <w:r>
        <w:rPr>
          <w:i/>
          <w:spacing w:val="-2"/>
        </w:rPr>
        <w:t xml:space="preserve"> </w:t>
      </w:r>
      <w:r>
        <w:rPr>
          <w:i/>
        </w:rPr>
        <w:t>on</w:t>
      </w:r>
      <w:r>
        <w:rPr>
          <w:i/>
          <w:spacing w:val="-4"/>
        </w:rPr>
        <w:t xml:space="preserve"> </w:t>
      </w:r>
      <w:r>
        <w:rPr>
          <w:i/>
        </w:rPr>
        <w:t>the</w:t>
      </w:r>
      <w:r>
        <w:rPr>
          <w:i/>
          <w:spacing w:val="-3"/>
        </w:rPr>
        <w:t xml:space="preserve"> </w:t>
      </w:r>
      <w:r>
        <w:rPr>
          <w:i/>
        </w:rPr>
        <w:t>following competencies to receive WVC college credits.</w:t>
      </w:r>
    </w:p>
    <w:p w14:paraId="24A34038" w14:textId="77777777" w:rsidR="007B7909" w:rsidRPr="007B7909" w:rsidRDefault="007B7909" w:rsidP="007B7909">
      <w:pPr>
        <w:spacing w:before="185" w:line="256" w:lineRule="auto"/>
        <w:ind w:left="120" w:right="201"/>
        <w:rPr>
          <w:i/>
        </w:rPr>
      </w:pPr>
    </w:p>
    <w:p w14:paraId="6A3E5EDE" w14:textId="77777777" w:rsidR="00A02C83" w:rsidRDefault="00A02C83">
      <w:pPr>
        <w:pStyle w:val="BodyText"/>
        <w:spacing w:before="1"/>
        <w:ind w:left="120"/>
        <w:rPr>
          <w:u w:val="single"/>
        </w:rPr>
      </w:pPr>
    </w:p>
    <w:p w14:paraId="777790CC" w14:textId="03262AA3" w:rsidR="00204480" w:rsidRDefault="00985D60" w:rsidP="00891065">
      <w:pPr>
        <w:pStyle w:val="BodyText"/>
        <w:spacing w:before="1"/>
        <w:rPr>
          <w:spacing w:val="-2"/>
          <w:u w:val="single"/>
        </w:rPr>
      </w:pPr>
      <w:r>
        <w:rPr>
          <w:u w:val="single"/>
        </w:rPr>
        <w:t>Student Learning Outcomes</w:t>
      </w:r>
      <w:r w:rsidR="00190AFE">
        <w:rPr>
          <w:spacing w:val="-2"/>
          <w:u w:val="single"/>
        </w:rPr>
        <w:t>:</w:t>
      </w:r>
    </w:p>
    <w:p w14:paraId="46870B46" w14:textId="77777777" w:rsidR="00D35154" w:rsidRDefault="00D35154">
      <w:pPr>
        <w:pStyle w:val="BodyText"/>
        <w:spacing w:before="1"/>
        <w:ind w:left="120"/>
        <w:rPr>
          <w:spacing w:val="-2"/>
          <w:u w:val="single"/>
        </w:rPr>
      </w:pPr>
    </w:p>
    <w:p w14:paraId="17553537" w14:textId="77777777" w:rsidR="0019275B" w:rsidRPr="0019275B" w:rsidRDefault="0019275B" w:rsidP="0019275B">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4950"/>
          <w:tab w:val="left" w:pos="5400"/>
          <w:tab w:val="left" w:pos="7200"/>
          <w:tab w:val="left" w:pos="7560"/>
        </w:tabs>
        <w:autoSpaceDE/>
        <w:autoSpaceDN/>
        <w:ind w:left="360" w:right="-234"/>
        <w:jc w:val="center"/>
        <w:rPr>
          <w:rFonts w:ascii="Times New Roman" w:eastAsia="Times New Roman" w:hAnsi="Times New Roman" w:cs="Times New Roman"/>
          <w:b/>
        </w:rPr>
      </w:pPr>
      <w:r w:rsidRPr="0019275B">
        <w:rPr>
          <w:rFonts w:ascii="Times New Roman" w:eastAsia="Times New Roman" w:hAnsi="Times New Roman" w:cs="Times New Roman"/>
          <w:b/>
        </w:rPr>
        <w:t>CATEGORIES</w:t>
      </w:r>
    </w:p>
    <w:p w14:paraId="3AE74D0E" w14:textId="6C2A29A2" w:rsidR="0019275B" w:rsidRPr="0019275B" w:rsidRDefault="0019275B" w:rsidP="0019275B">
      <w:pPr>
        <w:widowControl/>
        <w:numPr>
          <w:ilvl w:val="0"/>
          <w:numId w:val="5"/>
        </w:numPr>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4950"/>
          <w:tab w:val="left" w:pos="5400"/>
          <w:tab w:val="left" w:pos="5760"/>
          <w:tab w:val="left" w:pos="5850"/>
          <w:tab w:val="left" w:pos="7200"/>
          <w:tab w:val="left" w:pos="7560"/>
          <w:tab w:val="left" w:pos="7920"/>
          <w:tab w:val="left" w:pos="8280"/>
        </w:tabs>
        <w:autoSpaceDE/>
        <w:autoSpaceDN/>
        <w:spacing w:line="276" w:lineRule="auto"/>
        <w:ind w:right="-234"/>
        <w:contextualSpacing/>
        <w:rPr>
          <w:rFonts w:ascii="Times New Roman" w:hAnsi="Times New Roman" w:cs="Times New Roman"/>
        </w:rPr>
      </w:pPr>
      <w:r w:rsidRPr="0019275B">
        <w:rPr>
          <w:rFonts w:ascii="Times New Roman" w:hAnsi="Times New Roman" w:cs="Times New Roman"/>
          <w:b/>
        </w:rPr>
        <w:t>Problem Solving</w:t>
      </w:r>
      <w:r w:rsidRPr="0019275B">
        <w:rPr>
          <w:rFonts w:ascii="Times New Roman" w:hAnsi="Times New Roman" w:cs="Times New Roman"/>
        </w:rPr>
        <w:t>:</w:t>
      </w:r>
      <w:r w:rsidRPr="0019275B">
        <w:rPr>
          <w:rFonts w:ascii="Times New Roman" w:hAnsi="Times New Roman" w:cs="Times New Roman"/>
        </w:rPr>
        <w:tab/>
        <w:t>A.</w:t>
      </w:r>
      <w:r w:rsidRPr="0019275B">
        <w:rPr>
          <w:rFonts w:ascii="Times New Roman" w:hAnsi="Times New Roman" w:cs="Times New Roman"/>
        </w:rPr>
        <w:tab/>
        <w:t>Critical Thinking</w:t>
      </w:r>
      <w:r w:rsidRPr="0019275B">
        <w:rPr>
          <w:rFonts w:ascii="Times New Roman" w:hAnsi="Times New Roman" w:cs="Times New Roman"/>
        </w:rPr>
        <w:tab/>
      </w:r>
      <w:r w:rsidRPr="0019275B">
        <w:rPr>
          <w:rFonts w:ascii="Times New Roman" w:hAnsi="Times New Roman" w:cs="Times New Roman"/>
        </w:rPr>
        <w:tab/>
        <w:t>3.</w:t>
      </w:r>
      <w:r w:rsidRPr="0019275B">
        <w:rPr>
          <w:rFonts w:ascii="Times New Roman" w:hAnsi="Times New Roman" w:cs="Times New Roman"/>
        </w:rPr>
        <w:tab/>
      </w:r>
      <w:r w:rsidRPr="0019275B">
        <w:rPr>
          <w:rFonts w:ascii="Times New Roman" w:hAnsi="Times New Roman" w:cs="Times New Roman"/>
          <w:b/>
        </w:rPr>
        <w:t>Social Interaction</w:t>
      </w:r>
      <w:r w:rsidRPr="0019275B">
        <w:rPr>
          <w:rFonts w:ascii="Times New Roman" w:hAnsi="Times New Roman" w:cs="Times New Roman"/>
        </w:rPr>
        <w:t xml:space="preserve">: </w:t>
      </w:r>
      <w:r w:rsidRPr="0019275B">
        <w:rPr>
          <w:rFonts w:ascii="Times New Roman" w:hAnsi="Times New Roman" w:cs="Times New Roman"/>
        </w:rPr>
        <w:tab/>
        <w:t>A.</w:t>
      </w:r>
      <w:r w:rsidRPr="0019275B">
        <w:rPr>
          <w:rFonts w:ascii="Times New Roman" w:hAnsi="Times New Roman" w:cs="Times New Roman"/>
          <w:b/>
        </w:rPr>
        <w:tab/>
      </w:r>
      <w:r w:rsidRPr="0019275B">
        <w:rPr>
          <w:rFonts w:ascii="Times New Roman" w:hAnsi="Times New Roman" w:cs="Times New Roman"/>
        </w:rPr>
        <w:t>Collaboration</w:t>
      </w:r>
    </w:p>
    <w:p w14:paraId="5683F644" w14:textId="49C64C29" w:rsidR="0019275B" w:rsidRPr="0019275B" w:rsidRDefault="0019275B" w:rsidP="0019275B">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5760"/>
          <w:tab w:val="left" w:pos="5850"/>
          <w:tab w:val="left" w:pos="7200"/>
          <w:tab w:val="left" w:pos="7560"/>
          <w:tab w:val="left" w:pos="7920"/>
          <w:tab w:val="left" w:pos="8280"/>
        </w:tabs>
        <w:autoSpaceDE/>
        <w:autoSpaceDN/>
        <w:ind w:left="360" w:right="-234"/>
        <w:rPr>
          <w:rFonts w:ascii="Times New Roman" w:eastAsia="Times New Roman" w:hAnsi="Times New Roman" w:cs="Times New Roman"/>
        </w:rPr>
      </w:pPr>
      <w:r w:rsidRPr="0019275B">
        <w:rPr>
          <w:rFonts w:ascii="Times New Roman" w:eastAsia="Times New Roman" w:hAnsi="Times New Roman" w:cs="Times New Roman"/>
        </w:rPr>
        <w:tab/>
      </w:r>
      <w:r w:rsidRPr="0019275B">
        <w:rPr>
          <w:rFonts w:ascii="Times New Roman" w:eastAsia="Times New Roman" w:hAnsi="Times New Roman" w:cs="Times New Roman"/>
        </w:rPr>
        <w:tab/>
        <w:t>B.</w:t>
      </w:r>
      <w:r w:rsidRPr="0019275B">
        <w:rPr>
          <w:rFonts w:ascii="Times New Roman" w:eastAsia="Times New Roman" w:hAnsi="Times New Roman" w:cs="Times New Roman"/>
        </w:rPr>
        <w:tab/>
        <w:t>Creative Thinking</w:t>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t>B.</w:t>
      </w:r>
      <w:r w:rsidRPr="0019275B">
        <w:rPr>
          <w:rFonts w:ascii="Times New Roman" w:eastAsia="Times New Roman" w:hAnsi="Times New Roman" w:cs="Times New Roman"/>
        </w:rPr>
        <w:tab/>
        <w:t>Ethical Conduct</w:t>
      </w:r>
    </w:p>
    <w:p w14:paraId="1F8B62ED" w14:textId="77777777" w:rsidR="0019275B" w:rsidRPr="0019275B" w:rsidRDefault="0019275B" w:rsidP="0019275B">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5760"/>
          <w:tab w:val="left" w:pos="5850"/>
          <w:tab w:val="left" w:pos="7200"/>
          <w:tab w:val="left" w:pos="7560"/>
          <w:tab w:val="left" w:pos="7920"/>
          <w:tab w:val="left" w:pos="8280"/>
        </w:tabs>
        <w:autoSpaceDE/>
        <w:autoSpaceDN/>
        <w:ind w:left="2160" w:right="-234" w:hanging="1800"/>
        <w:rPr>
          <w:rFonts w:ascii="Times New Roman" w:eastAsia="Times New Roman" w:hAnsi="Times New Roman" w:cs="Times New Roman"/>
        </w:rPr>
      </w:pP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t>C.</w:t>
      </w:r>
      <w:r w:rsidRPr="0019275B">
        <w:rPr>
          <w:rFonts w:ascii="Times New Roman" w:eastAsia="Times New Roman" w:hAnsi="Times New Roman" w:cs="Times New Roman"/>
        </w:rPr>
        <w:tab/>
        <w:t>Quantitative Reasoning</w:t>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t>C.</w:t>
      </w:r>
      <w:r w:rsidRPr="0019275B">
        <w:rPr>
          <w:rFonts w:ascii="Times New Roman" w:eastAsia="Times New Roman" w:hAnsi="Times New Roman" w:cs="Times New Roman"/>
          <w:b/>
        </w:rPr>
        <w:tab/>
      </w:r>
      <w:r w:rsidRPr="0019275B">
        <w:rPr>
          <w:rFonts w:ascii="Times New Roman" w:eastAsia="Times New Roman" w:hAnsi="Times New Roman" w:cs="Times New Roman"/>
        </w:rPr>
        <w:t>Professional Conduct</w:t>
      </w:r>
    </w:p>
    <w:p w14:paraId="415ED7DE" w14:textId="77777777" w:rsidR="0019275B" w:rsidRPr="0019275B" w:rsidRDefault="0019275B" w:rsidP="0019275B">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5760"/>
          <w:tab w:val="left" w:pos="5850"/>
          <w:tab w:val="left" w:pos="7200"/>
          <w:tab w:val="left" w:pos="7560"/>
          <w:tab w:val="left" w:pos="7920"/>
          <w:tab w:val="left" w:pos="8280"/>
        </w:tabs>
        <w:autoSpaceDE/>
        <w:autoSpaceDN/>
        <w:ind w:left="360" w:right="-234"/>
        <w:rPr>
          <w:rFonts w:ascii="Times New Roman" w:eastAsia="Times New Roman" w:hAnsi="Times New Roman" w:cs="Times New Roman"/>
        </w:rPr>
      </w:pPr>
      <w:r w:rsidRPr="0019275B">
        <w:rPr>
          <w:rFonts w:ascii="Times New Roman" w:eastAsia="Times New Roman" w:hAnsi="Times New Roman" w:cs="Times New Roman"/>
        </w:rPr>
        <w:tab/>
      </w:r>
      <w:r w:rsidRPr="0019275B">
        <w:rPr>
          <w:rFonts w:ascii="Times New Roman" w:eastAsia="Times New Roman" w:hAnsi="Times New Roman" w:cs="Times New Roman"/>
        </w:rPr>
        <w:tab/>
        <w:t>D.</w:t>
      </w:r>
      <w:r w:rsidRPr="0019275B">
        <w:rPr>
          <w:rFonts w:ascii="Times New Roman" w:eastAsia="Times New Roman" w:hAnsi="Times New Roman" w:cs="Times New Roman"/>
        </w:rPr>
        <w:tab/>
        <w:t>Qualitative Reasoning</w:t>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t>D.</w:t>
      </w:r>
      <w:r w:rsidRPr="0019275B">
        <w:rPr>
          <w:rFonts w:ascii="Times New Roman" w:eastAsia="Times New Roman" w:hAnsi="Times New Roman" w:cs="Times New Roman"/>
        </w:rPr>
        <w:tab/>
        <w:t>Cultural Diversity</w:t>
      </w:r>
    </w:p>
    <w:p w14:paraId="6E8C3B35" w14:textId="77777777" w:rsidR="0019275B" w:rsidRPr="0019275B" w:rsidRDefault="0019275B" w:rsidP="0019275B">
      <w:pPr>
        <w:widowControl/>
        <w:numPr>
          <w:ilvl w:val="0"/>
          <w:numId w:val="5"/>
        </w:numPr>
        <w:pBdr>
          <w:top w:val="single" w:sz="4" w:space="1" w:color="auto"/>
          <w:left w:val="single" w:sz="4" w:space="16" w:color="auto"/>
          <w:bottom w:val="single" w:sz="4" w:space="1" w:color="auto"/>
          <w:right w:val="single" w:sz="4" w:space="12" w:color="auto"/>
        </w:pBdr>
        <w:tabs>
          <w:tab w:val="left" w:pos="1980"/>
          <w:tab w:val="left" w:pos="2430"/>
          <w:tab w:val="left" w:pos="2700"/>
          <w:tab w:val="left" w:pos="5040"/>
          <w:tab w:val="left" w:pos="5400"/>
          <w:tab w:val="left" w:pos="5760"/>
          <w:tab w:val="left" w:pos="5850"/>
          <w:tab w:val="left" w:pos="7200"/>
          <w:tab w:val="left" w:pos="7560"/>
          <w:tab w:val="left" w:pos="7920"/>
          <w:tab w:val="left" w:pos="8280"/>
        </w:tabs>
        <w:autoSpaceDE/>
        <w:autoSpaceDN/>
        <w:spacing w:line="276" w:lineRule="auto"/>
        <w:ind w:right="-234"/>
        <w:contextualSpacing/>
        <w:rPr>
          <w:rFonts w:ascii="Times New Roman" w:hAnsi="Times New Roman" w:cs="Times New Roman"/>
        </w:rPr>
      </w:pPr>
      <w:r w:rsidRPr="0019275B">
        <w:rPr>
          <w:rFonts w:ascii="Times New Roman" w:hAnsi="Times New Roman" w:cs="Times New Roman"/>
          <w:b/>
        </w:rPr>
        <w:t>Communication</w:t>
      </w:r>
      <w:r w:rsidRPr="0019275B">
        <w:rPr>
          <w:rFonts w:ascii="Times New Roman" w:hAnsi="Times New Roman" w:cs="Times New Roman"/>
        </w:rPr>
        <w:t>:</w:t>
      </w:r>
      <w:r w:rsidRPr="0019275B">
        <w:rPr>
          <w:rFonts w:ascii="Times New Roman" w:hAnsi="Times New Roman" w:cs="Times New Roman"/>
        </w:rPr>
        <w:tab/>
        <w:t>A.</w:t>
      </w:r>
      <w:r w:rsidRPr="0019275B">
        <w:rPr>
          <w:rFonts w:ascii="Times New Roman" w:hAnsi="Times New Roman" w:cs="Times New Roman"/>
        </w:rPr>
        <w:tab/>
        <w:t>Oral Expression</w:t>
      </w:r>
      <w:r w:rsidRPr="0019275B">
        <w:rPr>
          <w:rFonts w:ascii="Times New Roman" w:hAnsi="Times New Roman" w:cs="Times New Roman"/>
        </w:rPr>
        <w:tab/>
      </w:r>
      <w:r w:rsidRPr="0019275B">
        <w:rPr>
          <w:rFonts w:ascii="Times New Roman" w:hAnsi="Times New Roman" w:cs="Times New Roman"/>
        </w:rPr>
        <w:tab/>
        <w:t>4.</w:t>
      </w:r>
      <w:r w:rsidRPr="0019275B">
        <w:rPr>
          <w:rFonts w:ascii="Times New Roman" w:hAnsi="Times New Roman" w:cs="Times New Roman"/>
        </w:rPr>
        <w:tab/>
      </w:r>
      <w:r w:rsidRPr="0019275B">
        <w:rPr>
          <w:rFonts w:ascii="Times New Roman" w:hAnsi="Times New Roman" w:cs="Times New Roman"/>
          <w:b/>
        </w:rPr>
        <w:t>Inquiry:</w:t>
      </w:r>
      <w:r w:rsidRPr="0019275B">
        <w:rPr>
          <w:rFonts w:ascii="Times New Roman" w:hAnsi="Times New Roman" w:cs="Times New Roman"/>
          <w:b/>
        </w:rPr>
        <w:tab/>
      </w:r>
      <w:r w:rsidRPr="0019275B">
        <w:rPr>
          <w:rFonts w:ascii="Times New Roman" w:hAnsi="Times New Roman" w:cs="Times New Roman"/>
          <w:b/>
        </w:rPr>
        <w:tab/>
        <w:t>A.</w:t>
      </w:r>
      <w:r w:rsidRPr="0019275B">
        <w:rPr>
          <w:rFonts w:ascii="Times New Roman" w:hAnsi="Times New Roman" w:cs="Times New Roman"/>
          <w:b/>
        </w:rPr>
        <w:tab/>
      </w:r>
      <w:r w:rsidRPr="0019275B">
        <w:rPr>
          <w:rFonts w:ascii="Times New Roman" w:hAnsi="Times New Roman" w:cs="Times New Roman"/>
        </w:rPr>
        <w:t>Information Literacy</w:t>
      </w:r>
    </w:p>
    <w:p w14:paraId="14C85F1C" w14:textId="77777777" w:rsidR="0019275B" w:rsidRPr="0019275B" w:rsidRDefault="0019275B" w:rsidP="0019275B">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5760"/>
          <w:tab w:val="left" w:pos="5850"/>
          <w:tab w:val="left" w:pos="6750"/>
          <w:tab w:val="left" w:pos="7200"/>
          <w:tab w:val="left" w:pos="7560"/>
          <w:tab w:val="left" w:pos="7920"/>
          <w:tab w:val="left" w:pos="8280"/>
        </w:tabs>
        <w:autoSpaceDE/>
        <w:autoSpaceDN/>
        <w:ind w:left="360" w:right="-234"/>
        <w:rPr>
          <w:rFonts w:ascii="Times New Roman" w:eastAsia="Times New Roman" w:hAnsi="Times New Roman" w:cs="Times New Roman"/>
        </w:rPr>
      </w:pPr>
      <w:r w:rsidRPr="0019275B">
        <w:rPr>
          <w:rFonts w:ascii="Times New Roman" w:eastAsia="Times New Roman" w:hAnsi="Times New Roman" w:cs="Times New Roman"/>
        </w:rPr>
        <w:tab/>
      </w:r>
      <w:r w:rsidRPr="0019275B">
        <w:rPr>
          <w:rFonts w:ascii="Times New Roman" w:eastAsia="Times New Roman" w:hAnsi="Times New Roman" w:cs="Times New Roman"/>
        </w:rPr>
        <w:tab/>
        <w:t>B.</w:t>
      </w:r>
      <w:r w:rsidRPr="0019275B">
        <w:rPr>
          <w:rFonts w:ascii="Times New Roman" w:eastAsia="Times New Roman" w:hAnsi="Times New Roman" w:cs="Times New Roman"/>
        </w:rPr>
        <w:tab/>
        <w:t>Written Expression</w:t>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t>B.</w:t>
      </w:r>
      <w:r w:rsidRPr="0019275B">
        <w:rPr>
          <w:rFonts w:ascii="Times New Roman" w:eastAsia="Times New Roman" w:hAnsi="Times New Roman" w:cs="Times New Roman"/>
        </w:rPr>
        <w:tab/>
        <w:t>Research</w:t>
      </w:r>
    </w:p>
    <w:p w14:paraId="65F57C94" w14:textId="7FED6E9C" w:rsidR="0019275B" w:rsidRPr="0019275B" w:rsidRDefault="0019275B" w:rsidP="0019275B">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5760"/>
          <w:tab w:val="left" w:pos="5850"/>
          <w:tab w:val="left" w:pos="6750"/>
          <w:tab w:val="left" w:pos="7200"/>
          <w:tab w:val="left" w:pos="7560"/>
          <w:tab w:val="left" w:pos="7920"/>
          <w:tab w:val="left" w:pos="8280"/>
        </w:tabs>
        <w:autoSpaceDE/>
        <w:autoSpaceDN/>
        <w:ind w:left="360" w:right="-234"/>
        <w:rPr>
          <w:rFonts w:ascii="Times New Roman" w:eastAsia="Times New Roman" w:hAnsi="Times New Roman" w:cs="Times New Roman"/>
        </w:rPr>
      </w:pPr>
      <w:r w:rsidRPr="0019275B">
        <w:rPr>
          <w:rFonts w:ascii="Times New Roman" w:eastAsia="Times New Roman" w:hAnsi="Times New Roman" w:cs="Times New Roman"/>
        </w:rPr>
        <w:tab/>
      </w:r>
      <w:r w:rsidRPr="0019275B">
        <w:rPr>
          <w:rFonts w:ascii="Times New Roman" w:eastAsia="Times New Roman" w:hAnsi="Times New Roman" w:cs="Times New Roman"/>
        </w:rPr>
        <w:tab/>
        <w:t>C.</w:t>
      </w:r>
      <w:r w:rsidRPr="0019275B">
        <w:rPr>
          <w:rFonts w:ascii="Times New Roman" w:eastAsia="Times New Roman" w:hAnsi="Times New Roman" w:cs="Times New Roman"/>
        </w:rPr>
        <w:tab/>
        <w:t>Artistic Expression</w:t>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r>
      <w:r w:rsidRPr="0019275B">
        <w:rPr>
          <w:rFonts w:ascii="Times New Roman" w:eastAsia="Times New Roman" w:hAnsi="Times New Roman" w:cs="Times New Roman"/>
        </w:rPr>
        <w:tab/>
        <w:t>C.</w:t>
      </w:r>
      <w:r w:rsidRPr="0019275B">
        <w:rPr>
          <w:rFonts w:ascii="Times New Roman" w:eastAsia="Times New Roman" w:hAnsi="Times New Roman" w:cs="Times New Roman"/>
        </w:rPr>
        <w:tab/>
        <w:t>Documentation</w:t>
      </w:r>
    </w:p>
    <w:p w14:paraId="2D49DCFB" w14:textId="77777777" w:rsidR="00985D60" w:rsidRDefault="00985D60" w:rsidP="00D35154">
      <w:pPr>
        <w:pStyle w:val="BodyText"/>
        <w:spacing w:before="1"/>
        <w:rPr>
          <w:spacing w:val="-2"/>
          <w:u w:val="single"/>
        </w:rPr>
      </w:pPr>
    </w:p>
    <w:p w14:paraId="5404918A" w14:textId="77777777" w:rsidR="00985D60" w:rsidRDefault="00985D60" w:rsidP="00985D60">
      <w:pPr>
        <w:pStyle w:val="BodyText"/>
        <w:spacing w:before="1"/>
        <w:ind w:left="120"/>
      </w:pPr>
      <w:bookmarkStart w:id="0" w:name="_Hlk132271677"/>
      <w:r>
        <w:rPr>
          <w:u w:val="single"/>
        </w:rPr>
        <w:t>Course</w:t>
      </w:r>
      <w:r>
        <w:rPr>
          <w:spacing w:val="-7"/>
          <w:u w:val="single"/>
        </w:rPr>
        <w:t xml:space="preserve"> </w:t>
      </w:r>
      <w:r>
        <w:rPr>
          <w:u w:val="single"/>
        </w:rPr>
        <w:t>Competencies</w:t>
      </w:r>
      <w:r>
        <w:rPr>
          <w:spacing w:val="-6"/>
          <w:u w:val="single"/>
        </w:rPr>
        <w:t xml:space="preserve"> </w:t>
      </w:r>
      <w:r>
        <w:rPr>
          <w:spacing w:val="-2"/>
          <w:u w:val="single"/>
        </w:rPr>
        <w:t>Checklist:</w:t>
      </w:r>
    </w:p>
    <w:p w14:paraId="777790CD" w14:textId="77777777" w:rsidR="00204480" w:rsidRDefault="00204480">
      <w:pPr>
        <w:pStyle w:val="BodyText"/>
        <w:spacing w:before="1"/>
        <w:rPr>
          <w:sz w:val="14"/>
        </w:rPr>
      </w:pPr>
    </w:p>
    <w:p w14:paraId="777790CF" w14:textId="176F21E3" w:rsidR="00204480" w:rsidRPr="00914F2B" w:rsidRDefault="007B7909" w:rsidP="00914F2B">
      <w:pPr>
        <w:pStyle w:val="BodyText"/>
        <w:numPr>
          <w:ilvl w:val="0"/>
          <w:numId w:val="2"/>
        </w:numPr>
        <w:spacing w:before="8"/>
        <w:rPr>
          <w:sz w:val="19"/>
        </w:rPr>
      </w:pPr>
      <w:r w:rsidRPr="007B7909">
        <w:t>Apply knowledge of ecosystem types, components, functions, and processes to observation and basic analysis of natural resources management practices.</w:t>
      </w:r>
      <w:r w:rsidRPr="007B7909">
        <w:rPr>
          <w:rFonts w:ascii="Times New Roman" w:eastAsia="Times New Roman" w:hAnsi="Times New Roman" w:cs="Times New Roman"/>
          <w:szCs w:val="20"/>
        </w:rPr>
        <w:t xml:space="preserve"> </w:t>
      </w:r>
      <w:r>
        <w:rPr>
          <w:rFonts w:ascii="Times New Roman" w:eastAsia="Times New Roman" w:hAnsi="Times New Roman" w:cs="Times New Roman"/>
          <w:szCs w:val="20"/>
        </w:rPr>
        <w:t>(</w:t>
      </w:r>
      <w:r w:rsidRPr="007B7909">
        <w:t>1</w:t>
      </w:r>
      <w:proofErr w:type="gramStart"/>
      <w:r w:rsidRPr="007B7909">
        <w:t>A,B</w:t>
      </w:r>
      <w:proofErr w:type="gramEnd"/>
      <w:r w:rsidRPr="007B7909">
        <w:t>,C,D, 2A,B 3A,B, 4A,B,C</w:t>
      </w:r>
      <w:r>
        <w:t>)</w:t>
      </w:r>
    </w:p>
    <w:p w14:paraId="33E7B403" w14:textId="77777777" w:rsidR="00914F2B" w:rsidRDefault="00914F2B" w:rsidP="00914F2B">
      <w:pPr>
        <w:pStyle w:val="BodyText"/>
        <w:spacing w:before="8"/>
        <w:ind w:left="838"/>
        <w:rPr>
          <w:sz w:val="19"/>
        </w:rPr>
      </w:pPr>
    </w:p>
    <w:p w14:paraId="35FDD0EF" w14:textId="39659E41" w:rsidR="004A2119" w:rsidRDefault="007B7909" w:rsidP="00914F2B">
      <w:pPr>
        <w:pStyle w:val="ListParagraph"/>
        <w:numPr>
          <w:ilvl w:val="0"/>
          <w:numId w:val="2"/>
        </w:numPr>
      </w:pPr>
      <w:bookmarkStart w:id="1" w:name="_Hlk132278364"/>
      <w:r w:rsidRPr="007B7909">
        <w:t>Apply basic understanding of ecological, economical, and social consequences of management paradigms and approaches to current local, regional, and global natural resources issues.</w:t>
      </w:r>
      <w:r w:rsidRPr="007B7909">
        <w:rPr>
          <w:rFonts w:ascii="Times New Roman" w:eastAsia="Times New Roman" w:hAnsi="Times New Roman" w:cs="Times New Roman"/>
          <w:szCs w:val="20"/>
        </w:rPr>
        <w:t xml:space="preserve"> </w:t>
      </w:r>
      <w:r>
        <w:rPr>
          <w:rFonts w:ascii="Times New Roman" w:eastAsia="Times New Roman" w:hAnsi="Times New Roman" w:cs="Times New Roman"/>
          <w:szCs w:val="20"/>
        </w:rPr>
        <w:t>(</w:t>
      </w:r>
      <w:r w:rsidRPr="007B7909">
        <w:t>1</w:t>
      </w:r>
      <w:proofErr w:type="gramStart"/>
      <w:r w:rsidRPr="007B7909">
        <w:t>A,B</w:t>
      </w:r>
      <w:proofErr w:type="gramEnd"/>
      <w:r w:rsidRPr="007B7909">
        <w:t>,C,D, 2A,B 3A,B,C,D 4A,B,C</w:t>
      </w:r>
      <w:r>
        <w:t>)</w:t>
      </w:r>
    </w:p>
    <w:p w14:paraId="64EA3ED0" w14:textId="77777777" w:rsidR="00914F2B" w:rsidRDefault="00914F2B" w:rsidP="00914F2B"/>
    <w:p w14:paraId="2C757E9B" w14:textId="77777777" w:rsidR="007B7909" w:rsidRDefault="007B7909" w:rsidP="007B7909">
      <w:pPr>
        <w:pStyle w:val="ListParagraph"/>
        <w:numPr>
          <w:ilvl w:val="0"/>
          <w:numId w:val="2"/>
        </w:numPr>
      </w:pPr>
      <w:r w:rsidRPr="007B7909">
        <w:t xml:space="preserve">Present a portfolio of Natural Resources career goals, existing experience supporting those goals, and educational and other activities </w:t>
      </w:r>
      <w:proofErr w:type="gramStart"/>
      <w:r w:rsidRPr="007B7909">
        <w:t>in order to</w:t>
      </w:r>
      <w:proofErr w:type="gramEnd"/>
      <w:r w:rsidRPr="007B7909">
        <w:t xml:space="preserve"> reach the goals.</w:t>
      </w:r>
      <w:r w:rsidRPr="007B7909">
        <w:rPr>
          <w:rFonts w:ascii="Times New Roman" w:eastAsia="Times New Roman" w:hAnsi="Times New Roman" w:cs="Times New Roman"/>
          <w:szCs w:val="20"/>
        </w:rPr>
        <w:t xml:space="preserve"> </w:t>
      </w:r>
      <w:r>
        <w:rPr>
          <w:rFonts w:ascii="Times New Roman" w:eastAsia="Times New Roman" w:hAnsi="Times New Roman" w:cs="Times New Roman"/>
          <w:szCs w:val="20"/>
        </w:rPr>
        <w:t>(</w:t>
      </w:r>
      <w:r w:rsidRPr="007B7909">
        <w:t>1</w:t>
      </w:r>
      <w:proofErr w:type="gramStart"/>
      <w:r w:rsidRPr="007B7909">
        <w:t>A,B</w:t>
      </w:r>
      <w:proofErr w:type="gramEnd"/>
      <w:r w:rsidRPr="007B7909">
        <w:t>,C,D, 2A,B 3A,B,C,D 4A,B,C</w:t>
      </w:r>
      <w:r>
        <w:t>)</w:t>
      </w:r>
      <w:bookmarkEnd w:id="1"/>
      <w:bookmarkEnd w:id="0"/>
    </w:p>
    <w:p w14:paraId="3286BEBA" w14:textId="77777777" w:rsidR="007B7909" w:rsidRDefault="007B7909" w:rsidP="007B7909">
      <w:pPr>
        <w:pStyle w:val="ListParagraph"/>
      </w:pPr>
    </w:p>
    <w:p w14:paraId="4AF3E458" w14:textId="7D31346F" w:rsidR="00891065" w:rsidRPr="00A02C83" w:rsidRDefault="007B7909" w:rsidP="007B7909">
      <w:r>
        <w:rPr>
          <w:noProof/>
        </w:rPr>
        <w:lastRenderedPageBreak/>
        <mc:AlternateContent>
          <mc:Choice Requires="wps">
            <w:drawing>
              <wp:anchor distT="45720" distB="45720" distL="114300" distR="114300" simplePos="0" relativeHeight="251661312" behindDoc="0" locked="0" layoutInCell="1" allowOverlap="1" wp14:anchorId="28257240" wp14:editId="4AEA8905">
                <wp:simplePos x="0" y="0"/>
                <wp:positionH relativeFrom="margin">
                  <wp:posOffset>3219450</wp:posOffset>
                </wp:positionH>
                <wp:positionV relativeFrom="paragraph">
                  <wp:posOffset>387350</wp:posOffset>
                </wp:positionV>
                <wp:extent cx="3009900" cy="5629275"/>
                <wp:effectExtent l="0" t="0" r="19050" b="28575"/>
                <wp:wrapSquare wrapText="bothSides"/>
                <wp:docPr id="456942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9900" cy="5629275"/>
                        </a:xfrm>
                        <a:prstGeom prst="rect">
                          <a:avLst/>
                        </a:prstGeom>
                        <a:solidFill>
                          <a:srgbClr val="FFFFFF"/>
                        </a:solidFill>
                        <a:ln w="9525">
                          <a:solidFill>
                            <a:srgbClr val="000000"/>
                          </a:solidFill>
                          <a:miter lim="800000"/>
                          <a:headEnd/>
                          <a:tailEnd/>
                        </a:ln>
                      </wps:spPr>
                      <wps:txbx>
                        <w:txbxContent>
                          <w:p w14:paraId="0789DED2" w14:textId="24DCFF02" w:rsidR="0074621A" w:rsidRPr="005D1B24" w:rsidRDefault="0074621A" w:rsidP="0074621A">
                            <w:pPr>
                              <w:tabs>
                                <w:tab w:val="left" w:pos="840"/>
                                <w:tab w:val="left" w:pos="841"/>
                              </w:tabs>
                              <w:spacing w:before="137"/>
                              <w:rPr>
                                <w:rFonts w:ascii="Times New Roman" w:hAnsi="Times New Roman" w:cs="Times New Roman"/>
                                <w:u w:val="single"/>
                              </w:rPr>
                            </w:pPr>
                            <w:r>
                              <w:rPr>
                                <w:rFonts w:ascii="Times New Roman" w:hAnsi="Times New Roman" w:cs="Times New Roman"/>
                                <w:u w:val="single"/>
                              </w:rPr>
                              <w:t>Core Topics</w:t>
                            </w:r>
                            <w:r w:rsidRPr="005D1B24">
                              <w:rPr>
                                <w:rFonts w:ascii="Times New Roman" w:hAnsi="Times New Roman" w:cs="Times New Roman"/>
                                <w:u w:val="single"/>
                              </w:rPr>
                              <w:t>:</w:t>
                            </w:r>
                          </w:p>
                          <w:p w14:paraId="67A7EA64"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Natural resources management.</w:t>
                            </w:r>
                          </w:p>
                          <w:p w14:paraId="2FD7FD1C"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Natural resources organizations.</w:t>
                            </w:r>
                          </w:p>
                          <w:p w14:paraId="0C15DB8A"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Land ownerships and the role of federal, state, and local governance.</w:t>
                            </w:r>
                          </w:p>
                          <w:p w14:paraId="3D93F1BC"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Natural resources management philosophies/paradigms.</w:t>
                            </w:r>
                          </w:p>
                          <w:p w14:paraId="6FAD8067"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Ecosystem types, components, functions, and processes.</w:t>
                            </w:r>
                          </w:p>
                          <w:p w14:paraId="6E23D7B7"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Renewable and non-renewable resources.</w:t>
                            </w:r>
                          </w:p>
                          <w:p w14:paraId="701781B0"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Solid waste and the methods of reuse and disposal.</w:t>
                            </w:r>
                          </w:p>
                          <w:p w14:paraId="50D720AB"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Outdoor recreation and land-use planning.</w:t>
                            </w:r>
                          </w:p>
                          <w:p w14:paraId="680D10F7"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Careers in Natural Resource Management.</w:t>
                            </w:r>
                          </w:p>
                          <w:p w14:paraId="68644D51" w14:textId="221C0C58" w:rsidR="00A66FE0"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Role of data reporting in natural resources decision making.</w:t>
                            </w:r>
                          </w:p>
                          <w:p w14:paraId="3DE4B565" w14:textId="01637A00" w:rsidR="007B7909" w:rsidRDefault="007B7909" w:rsidP="007B7909">
                            <w:pPr>
                              <w:spacing w:line="276" w:lineRule="auto"/>
                              <w:contextualSpacing/>
                              <w:rPr>
                                <w:rFonts w:ascii="Times New Roman" w:hAnsi="Times New Roman" w:cs="Times New Roman"/>
                                <w:bCs/>
                                <w:u w:val="single"/>
                              </w:rPr>
                            </w:pPr>
                            <w:r w:rsidRPr="007B7909">
                              <w:rPr>
                                <w:rFonts w:ascii="Times New Roman" w:hAnsi="Times New Roman" w:cs="Times New Roman"/>
                                <w:bCs/>
                                <w:u w:val="single"/>
                              </w:rPr>
                              <w:t>Optional Topics:</w:t>
                            </w:r>
                          </w:p>
                          <w:p w14:paraId="4528EBE2"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Soil &amp; Water Conservation</w:t>
                            </w:r>
                          </w:p>
                          <w:p w14:paraId="0E147B47" w14:textId="06033C32"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Forest &amp; Rangeland Practices</w:t>
                            </w:r>
                          </w:p>
                          <w:p w14:paraId="42CA048C"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Fish &amp; Wildlife Management</w:t>
                            </w:r>
                          </w:p>
                          <w:p w14:paraId="5B1D39B6"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Outdoor Recreation &amp; Public Lands</w:t>
                            </w:r>
                          </w:p>
                          <w:p w14:paraId="0B3BE691"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 xml:space="preserve">Solid Waste &amp; </w:t>
                            </w:r>
                            <w:proofErr w:type="gramStart"/>
                            <w:r w:rsidRPr="007B7909">
                              <w:rPr>
                                <w:rFonts w:ascii="Times New Roman" w:hAnsi="Times New Roman" w:cs="Times New Roman"/>
                                <w:bCs/>
                              </w:rPr>
                              <w:t>Waste Water</w:t>
                            </w:r>
                            <w:proofErr w:type="gramEnd"/>
                            <w:r w:rsidRPr="007B7909">
                              <w:rPr>
                                <w:rFonts w:ascii="Times New Roman" w:hAnsi="Times New Roman" w:cs="Times New Roman"/>
                                <w:bCs/>
                              </w:rPr>
                              <w:t xml:space="preserve"> Management</w:t>
                            </w:r>
                          </w:p>
                          <w:p w14:paraId="14090E4A"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Wetlands, Watersheds &amp; Water Supplies</w:t>
                            </w:r>
                          </w:p>
                          <w:p w14:paraId="3A75D68B"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Air &amp; Water Quality Standards</w:t>
                            </w:r>
                          </w:p>
                          <w:p w14:paraId="55B46C09"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Alternative Energy &amp; Mineral Resources</w:t>
                            </w:r>
                          </w:p>
                          <w:p w14:paraId="05A1716F"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Land-use Planning Models</w:t>
                            </w:r>
                          </w:p>
                          <w:p w14:paraId="5C19B678" w14:textId="77777777" w:rsidR="007B7909" w:rsidRPr="007B7909" w:rsidRDefault="007B7909" w:rsidP="007B7909">
                            <w:pPr>
                              <w:spacing w:line="276" w:lineRule="auto"/>
                              <w:contextualSpacing/>
                              <w:rPr>
                                <w:rFonts w:ascii="Times New Roman" w:hAnsi="Times New Roman" w:cs="Times New Roman"/>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257240" id="_x0000_t202" coordsize="21600,21600" o:spt="202" path="m,l,21600r21600,l21600,xe">
                <v:stroke joinstyle="miter"/>
                <v:path gradientshapeok="t" o:connecttype="rect"/>
              </v:shapetype>
              <v:shape id="Text Box 2" o:spid="_x0000_s1026" type="#_x0000_t202" style="position:absolute;margin-left:253.5pt;margin-top:30.5pt;width:237pt;height:443.2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">
                <v:textbox>
                  <w:txbxContent>
                    <w:p w14:paraId="0789DED2" w14:textId="24DCFF02" w:rsidR="0074621A" w:rsidRPr="005D1B24" w:rsidRDefault="0074621A" w:rsidP="0074621A">
                      <w:pPr>
                        <w:tabs>
                          <w:tab w:val="left" w:pos="840"/>
                          <w:tab w:val="left" w:pos="841"/>
                        </w:tabs>
                        <w:spacing w:before="137"/>
                        <w:rPr>
                          <w:rFonts w:ascii="Times New Roman" w:hAnsi="Times New Roman" w:cs="Times New Roman"/>
                          <w:u w:val="single"/>
                        </w:rPr>
                      </w:pPr>
                      <w:r>
                        <w:rPr>
                          <w:rFonts w:ascii="Times New Roman" w:hAnsi="Times New Roman" w:cs="Times New Roman"/>
                          <w:u w:val="single"/>
                        </w:rPr>
                        <w:t>Core Topics</w:t>
                      </w:r>
                      <w:r w:rsidRPr="005D1B24">
                        <w:rPr>
                          <w:rFonts w:ascii="Times New Roman" w:hAnsi="Times New Roman" w:cs="Times New Roman"/>
                          <w:u w:val="single"/>
                        </w:rPr>
                        <w:t>:</w:t>
                      </w:r>
                    </w:p>
                    <w:p w14:paraId="67A7EA64"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Natural resources management.</w:t>
                      </w:r>
                    </w:p>
                    <w:p w14:paraId="2FD7FD1C"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Natural resources organizations.</w:t>
                      </w:r>
                    </w:p>
                    <w:p w14:paraId="0C15DB8A"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Land ownerships and the role of federal, state, and local governance.</w:t>
                      </w:r>
                    </w:p>
                    <w:p w14:paraId="3D93F1BC"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Natural resources management philosophies/paradigms.</w:t>
                      </w:r>
                    </w:p>
                    <w:p w14:paraId="6FAD8067"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Ecosystem types, components, functions, and processes.</w:t>
                      </w:r>
                    </w:p>
                    <w:p w14:paraId="6E23D7B7"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Renewable and non-renewable resources.</w:t>
                      </w:r>
                    </w:p>
                    <w:p w14:paraId="701781B0"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Solid waste and the methods of reuse and disposal.</w:t>
                      </w:r>
                    </w:p>
                    <w:p w14:paraId="50D720AB"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Outdoor recreation and land-use planning.</w:t>
                      </w:r>
                    </w:p>
                    <w:p w14:paraId="680D10F7" w14:textId="77777777" w:rsidR="007B7909" w:rsidRPr="007B7909"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Careers in Natural Resource Management.</w:t>
                      </w:r>
                    </w:p>
                    <w:p w14:paraId="68644D51" w14:textId="221C0C58" w:rsidR="00A66FE0" w:rsidRDefault="007B7909" w:rsidP="007B7909">
                      <w:pPr>
                        <w:numPr>
                          <w:ilvl w:val="0"/>
                          <w:numId w:val="4"/>
                        </w:numPr>
                        <w:tabs>
                          <w:tab w:val="num" w:pos="1440"/>
                        </w:tabs>
                        <w:spacing w:line="276" w:lineRule="auto"/>
                        <w:ind w:left="720"/>
                        <w:contextualSpacing/>
                        <w:rPr>
                          <w:rFonts w:ascii="Times New Roman" w:hAnsi="Times New Roman" w:cs="Times New Roman"/>
                          <w:bCs/>
                        </w:rPr>
                      </w:pPr>
                      <w:r w:rsidRPr="007B7909">
                        <w:rPr>
                          <w:rFonts w:ascii="Times New Roman" w:hAnsi="Times New Roman" w:cs="Times New Roman"/>
                          <w:bCs/>
                        </w:rPr>
                        <w:t>Role of data reporting in natural resources decision making.</w:t>
                      </w:r>
                    </w:p>
                    <w:p w14:paraId="3DE4B565" w14:textId="01637A00" w:rsidR="007B7909" w:rsidRDefault="007B7909" w:rsidP="007B7909">
                      <w:pPr>
                        <w:spacing w:line="276" w:lineRule="auto"/>
                        <w:contextualSpacing/>
                        <w:rPr>
                          <w:rFonts w:ascii="Times New Roman" w:hAnsi="Times New Roman" w:cs="Times New Roman"/>
                          <w:bCs/>
                          <w:u w:val="single"/>
                        </w:rPr>
                      </w:pPr>
                      <w:r w:rsidRPr="007B7909">
                        <w:rPr>
                          <w:rFonts w:ascii="Times New Roman" w:hAnsi="Times New Roman" w:cs="Times New Roman"/>
                          <w:bCs/>
                          <w:u w:val="single"/>
                        </w:rPr>
                        <w:t>Optional Topics:</w:t>
                      </w:r>
                    </w:p>
                    <w:p w14:paraId="4528EBE2"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Soil &amp; Water Conservation</w:t>
                      </w:r>
                    </w:p>
                    <w:p w14:paraId="0E147B47" w14:textId="06033C32"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Forest &amp; Rangeland Practices</w:t>
                      </w:r>
                    </w:p>
                    <w:p w14:paraId="42CA048C"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Fish &amp; Wildlife Management</w:t>
                      </w:r>
                    </w:p>
                    <w:p w14:paraId="5B1D39B6"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Outdoor Recreation &amp; Public Lands</w:t>
                      </w:r>
                    </w:p>
                    <w:p w14:paraId="0B3BE691"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 xml:space="preserve">Solid Waste &amp; </w:t>
                      </w:r>
                      <w:proofErr w:type="gramStart"/>
                      <w:r w:rsidRPr="007B7909">
                        <w:rPr>
                          <w:rFonts w:ascii="Times New Roman" w:hAnsi="Times New Roman" w:cs="Times New Roman"/>
                          <w:bCs/>
                        </w:rPr>
                        <w:t>Waste Water</w:t>
                      </w:r>
                      <w:proofErr w:type="gramEnd"/>
                      <w:r w:rsidRPr="007B7909">
                        <w:rPr>
                          <w:rFonts w:ascii="Times New Roman" w:hAnsi="Times New Roman" w:cs="Times New Roman"/>
                          <w:bCs/>
                        </w:rPr>
                        <w:t xml:space="preserve"> Management</w:t>
                      </w:r>
                    </w:p>
                    <w:p w14:paraId="14090E4A"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Wetlands, Watersheds &amp; Water Supplies</w:t>
                      </w:r>
                    </w:p>
                    <w:p w14:paraId="3A75D68B"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Air &amp; Water Quality Standards</w:t>
                      </w:r>
                    </w:p>
                    <w:p w14:paraId="55B46C09"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Alternative Energy &amp; Mineral Resources</w:t>
                      </w:r>
                    </w:p>
                    <w:p w14:paraId="05A1716F" w14:textId="77777777" w:rsidR="007B7909" w:rsidRPr="007B7909" w:rsidRDefault="007B7909" w:rsidP="007B7909">
                      <w:pPr>
                        <w:pStyle w:val="ListParagraph"/>
                        <w:numPr>
                          <w:ilvl w:val="0"/>
                          <w:numId w:val="19"/>
                        </w:numPr>
                        <w:spacing w:line="276" w:lineRule="auto"/>
                        <w:contextualSpacing/>
                        <w:rPr>
                          <w:rFonts w:ascii="Times New Roman" w:hAnsi="Times New Roman" w:cs="Times New Roman"/>
                          <w:bCs/>
                        </w:rPr>
                      </w:pPr>
                      <w:r w:rsidRPr="007B7909">
                        <w:rPr>
                          <w:rFonts w:ascii="Times New Roman" w:hAnsi="Times New Roman" w:cs="Times New Roman"/>
                          <w:bCs/>
                        </w:rPr>
                        <w:t>Land-use Planning Models</w:t>
                      </w:r>
                    </w:p>
                    <w:p w14:paraId="5C19B678" w14:textId="77777777" w:rsidR="007B7909" w:rsidRPr="007B7909" w:rsidRDefault="007B7909" w:rsidP="007B7909">
                      <w:pPr>
                        <w:spacing w:line="276" w:lineRule="auto"/>
                        <w:contextualSpacing/>
                        <w:rPr>
                          <w:rFonts w:ascii="Times New Roman" w:hAnsi="Times New Roman" w:cs="Times New Roman"/>
                          <w:bCs/>
                        </w:rPr>
                      </w:pPr>
                    </w:p>
                  </w:txbxContent>
                </v:textbox>
                <w10:wrap type="square" anchorx="margin"/>
              </v:shape>
            </w:pict>
          </mc:Fallback>
        </mc:AlternateContent>
      </w:r>
      <w:r>
        <w:rPr>
          <w:noProof/>
        </w:rPr>
        <mc:AlternateContent>
          <mc:Choice Requires="wps">
            <w:drawing>
              <wp:anchor distT="45720" distB="45720" distL="114300" distR="114300" simplePos="0" relativeHeight="251659264" behindDoc="0" locked="0" layoutInCell="1" allowOverlap="1" wp14:anchorId="1F7C545C" wp14:editId="3E030D4C">
                <wp:simplePos x="0" y="0"/>
                <wp:positionH relativeFrom="margin">
                  <wp:align>left</wp:align>
                </wp:positionH>
                <wp:positionV relativeFrom="paragraph">
                  <wp:posOffset>378460</wp:posOffset>
                </wp:positionV>
                <wp:extent cx="3009900" cy="7105650"/>
                <wp:effectExtent l="0" t="0" r="19050" b="19050"/>
                <wp:wrapSquare wrapText="bothSides"/>
                <wp:docPr id="21414515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9900" cy="7105650"/>
                        </a:xfrm>
                        <a:prstGeom prst="rect">
                          <a:avLst/>
                        </a:prstGeom>
                        <a:solidFill>
                          <a:srgbClr val="FFFFFF"/>
                        </a:solidFill>
                        <a:ln w="9525">
                          <a:solidFill>
                            <a:srgbClr val="000000"/>
                          </a:solidFill>
                          <a:miter lim="800000"/>
                          <a:headEnd/>
                          <a:tailEnd/>
                        </a:ln>
                      </wps:spPr>
                      <wps:txbx>
                        <w:txbxContent>
                          <w:p w14:paraId="4332F869" w14:textId="77777777" w:rsidR="0074621A" w:rsidRPr="005D1B24" w:rsidRDefault="0074621A" w:rsidP="0074621A">
                            <w:pPr>
                              <w:tabs>
                                <w:tab w:val="left" w:pos="840"/>
                                <w:tab w:val="left" w:pos="841"/>
                              </w:tabs>
                              <w:spacing w:before="137"/>
                              <w:rPr>
                                <w:rFonts w:ascii="Times New Roman" w:hAnsi="Times New Roman" w:cs="Times New Roman"/>
                                <w:u w:val="single"/>
                              </w:rPr>
                            </w:pPr>
                            <w:r w:rsidRPr="005D1B24">
                              <w:rPr>
                                <w:rFonts w:ascii="Times New Roman" w:hAnsi="Times New Roman" w:cs="Times New Roman"/>
                                <w:u w:val="single"/>
                              </w:rPr>
                              <w:t>Program Outcomes:</w:t>
                            </w:r>
                          </w:p>
                          <w:p w14:paraId="380E28C1" w14:textId="77777777" w:rsidR="007B7909" w:rsidRPr="007B7909" w:rsidRDefault="007B7909" w:rsidP="007B7909">
                            <w:pPr>
                              <w:widowControl/>
                              <w:spacing w:line="276" w:lineRule="auto"/>
                              <w:rPr>
                                <w:rFonts w:ascii="Times New Roman" w:eastAsia="Times New Roman" w:hAnsi="Times New Roman" w:cs="Times New Roman"/>
                              </w:rPr>
                            </w:pPr>
                            <w:bookmarkStart w:id="2" w:name="OLE_LINK39"/>
                            <w:r w:rsidRPr="007B7909">
                              <w:rPr>
                                <w:rFonts w:ascii="Times New Roman" w:eastAsia="Times New Roman" w:hAnsi="Times New Roman" w:cs="Times New Roman"/>
                              </w:rPr>
                              <w:t>Students who complete the Natural Resources AAS-T degree will be able to:</w:t>
                            </w:r>
                          </w:p>
                          <w:p w14:paraId="123E3DE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Navigate and safely function in an outdoor workplace.</w:t>
                            </w:r>
                          </w:p>
                          <w:p w14:paraId="78DA36F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Operate tools and equipment commonly used in natural resource field work.</w:t>
                            </w:r>
                          </w:p>
                          <w:p w14:paraId="667C60D9"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Utilize basic math skills to make accurate quantitative observations of natural resource conditions and objectively record measurements.</w:t>
                            </w:r>
                          </w:p>
                          <w:p w14:paraId="4C9C560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Think critically and apply basic knowledge of ecology in collecting data.</w:t>
                            </w:r>
                          </w:p>
                          <w:p w14:paraId="249DF5CF"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Skillfully communicate in a multi-agency context, in oral and written forms with supervisor and peers.</w:t>
                            </w:r>
                          </w:p>
                          <w:p w14:paraId="5AEBCBCE"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Skillfully communicate with resource area visitors regarding basic questions relating to ecosystem components, recreational opportunities, and employer rules and regulations.</w:t>
                            </w:r>
                          </w:p>
                          <w:p w14:paraId="22F6943A"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Work as an effective team member.</w:t>
                            </w:r>
                          </w:p>
                          <w:p w14:paraId="68A1283F"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Demonstrate a good work ethic and take personal responsibility for education, professional development, and career advancement.</w:t>
                            </w:r>
                          </w:p>
                          <w:p w14:paraId="0991D50D"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Make decisions about how to live and consume based on understanding of human effects on the ecosystems of which they are a part.</w:t>
                            </w:r>
                          </w:p>
                          <w:p w14:paraId="3AA7173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Acquire training and education to seek employment or advance in current employment in Natural Resources and related fields.</w:t>
                            </w:r>
                          </w:p>
                          <w:p w14:paraId="37332586"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Develop a foundation to continue their studies in Natural Resources and related fields.</w:t>
                            </w:r>
                          </w:p>
                          <w:bookmarkEnd w:id="2"/>
                          <w:p w14:paraId="56F74609" w14:textId="30D6B5EE" w:rsidR="0074621A" w:rsidRPr="0074621A" w:rsidRDefault="0074621A" w:rsidP="007B7909">
                            <w:pPr>
                              <w:widowControl/>
                              <w:spacing w:line="276" w:lineRule="auto"/>
                              <w:rPr>
                                <w:rFonts w:ascii="Times New Roman" w:hAnsi="Times New Roman" w:cs="Times New Roma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7C545C" id="_x0000_s1027" type="#_x0000_t202" style="position:absolute;margin-left:0;margin-top:29.8pt;width:237pt;height:559.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">
                <v:textbox>
                  <w:txbxContent>
                    <w:p w14:paraId="4332F869" w14:textId="77777777" w:rsidR="0074621A" w:rsidRPr="005D1B24" w:rsidRDefault="0074621A" w:rsidP="0074621A">
                      <w:pPr>
                        <w:tabs>
                          <w:tab w:val="left" w:pos="840"/>
                          <w:tab w:val="left" w:pos="841"/>
                        </w:tabs>
                        <w:spacing w:before="137"/>
                        <w:rPr>
                          <w:rFonts w:ascii="Times New Roman" w:hAnsi="Times New Roman" w:cs="Times New Roman"/>
                          <w:u w:val="single"/>
                        </w:rPr>
                      </w:pPr>
                      <w:r w:rsidRPr="005D1B24">
                        <w:rPr>
                          <w:rFonts w:ascii="Times New Roman" w:hAnsi="Times New Roman" w:cs="Times New Roman"/>
                          <w:u w:val="single"/>
                        </w:rPr>
                        <w:t>Program Outcomes:</w:t>
                      </w:r>
                    </w:p>
                    <w:p w14:paraId="380E28C1" w14:textId="77777777" w:rsidR="007B7909" w:rsidRPr="007B7909" w:rsidRDefault="007B7909" w:rsidP="007B7909">
                      <w:pPr>
                        <w:widowControl/>
                        <w:spacing w:line="276" w:lineRule="auto"/>
                        <w:rPr>
                          <w:rFonts w:ascii="Times New Roman" w:eastAsia="Times New Roman" w:hAnsi="Times New Roman" w:cs="Times New Roman"/>
                        </w:rPr>
                      </w:pPr>
                      <w:bookmarkStart w:id="3" w:name="OLE_LINK39"/>
                      <w:r w:rsidRPr="007B7909">
                        <w:rPr>
                          <w:rFonts w:ascii="Times New Roman" w:eastAsia="Times New Roman" w:hAnsi="Times New Roman" w:cs="Times New Roman"/>
                        </w:rPr>
                        <w:t>Students who complete the Natural Resources AAS-T degree will be able to:</w:t>
                      </w:r>
                    </w:p>
                    <w:p w14:paraId="123E3DE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Navigate and safely function in an outdoor workplace.</w:t>
                      </w:r>
                    </w:p>
                    <w:p w14:paraId="78DA36F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Operate tools and equipment commonly used in natural resource field work.</w:t>
                      </w:r>
                    </w:p>
                    <w:p w14:paraId="667C60D9"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Utilize basic math skills to make accurate quantitative observations of natural resource conditions and objectively record measurements.</w:t>
                      </w:r>
                    </w:p>
                    <w:p w14:paraId="4C9C560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Think critically and apply basic knowledge of ecology in collecting data.</w:t>
                      </w:r>
                    </w:p>
                    <w:p w14:paraId="249DF5CF"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Skillfully communicate in a multi-agency context, in oral and written forms with supervisor and peers.</w:t>
                      </w:r>
                    </w:p>
                    <w:p w14:paraId="5AEBCBCE"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Skillfully communicate with resource area visitors regarding basic questions relating to ecosystem components, recreational opportunities, and employer rules and regulations.</w:t>
                      </w:r>
                    </w:p>
                    <w:p w14:paraId="22F6943A"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Work as an effective team member.</w:t>
                      </w:r>
                    </w:p>
                    <w:p w14:paraId="68A1283F"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Demonstrate a good work ethic and take personal responsibility for education, professional development, and career advancement.</w:t>
                      </w:r>
                    </w:p>
                    <w:p w14:paraId="0991D50D"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Make decisions about how to live and consume based on understanding of human effects on the ecosystems of which they are a part.</w:t>
                      </w:r>
                    </w:p>
                    <w:p w14:paraId="3AA7173C"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Acquire training and education to seek employment or advance in current employment in Natural Resources and related fields.</w:t>
                      </w:r>
                    </w:p>
                    <w:p w14:paraId="37332586" w14:textId="77777777" w:rsidR="007B7909" w:rsidRPr="007B7909" w:rsidRDefault="007B7909" w:rsidP="007B7909">
                      <w:pPr>
                        <w:widowControl/>
                        <w:numPr>
                          <w:ilvl w:val="0"/>
                          <w:numId w:val="16"/>
                        </w:numPr>
                        <w:spacing w:line="276" w:lineRule="auto"/>
                        <w:rPr>
                          <w:rFonts w:ascii="Times New Roman" w:eastAsia="Times New Roman" w:hAnsi="Times New Roman" w:cs="Times New Roman"/>
                        </w:rPr>
                      </w:pPr>
                      <w:r w:rsidRPr="007B7909">
                        <w:rPr>
                          <w:rFonts w:ascii="Times New Roman" w:eastAsia="Times New Roman" w:hAnsi="Times New Roman" w:cs="Times New Roman"/>
                        </w:rPr>
                        <w:t>Develop a foundation to continue their studies in Natural Resources and related fields.</w:t>
                      </w:r>
                    </w:p>
                    <w:bookmarkEnd w:id="3"/>
                    <w:p w14:paraId="56F74609" w14:textId="30D6B5EE" w:rsidR="0074621A" w:rsidRPr="0074621A" w:rsidRDefault="0074621A" w:rsidP="007B7909">
                      <w:pPr>
                        <w:widowControl/>
                        <w:spacing w:line="276" w:lineRule="auto"/>
                        <w:rPr>
                          <w:rFonts w:ascii="Times New Roman" w:hAnsi="Times New Roman" w:cs="Times New Roman"/>
                        </w:rPr>
                      </w:pPr>
                    </w:p>
                  </w:txbxContent>
                </v:textbox>
                <w10:wrap type="square" anchorx="margin"/>
              </v:shape>
            </w:pict>
          </mc:Fallback>
        </mc:AlternateContent>
      </w:r>
    </w:p>
    <w:sectPr w:rsidR="00891065" w:rsidRPr="00A02C83">
      <w:headerReference w:type="default" r:id="rId7"/>
      <w:footerReference w:type="default" r:id="rId8"/>
      <w:type w:val="continuous"/>
      <w:pgSz w:w="12240" w:h="15840"/>
      <w:pgMar w:top="1100" w:right="1240" w:bottom="280" w:left="13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8E0E7" w14:textId="77777777" w:rsidR="004505CB" w:rsidRDefault="004505CB" w:rsidP="00296B47">
      <w:r>
        <w:separator/>
      </w:r>
    </w:p>
  </w:endnote>
  <w:endnote w:type="continuationSeparator" w:id="0">
    <w:p w14:paraId="46907142" w14:textId="77777777" w:rsidR="004505CB" w:rsidRDefault="004505CB" w:rsidP="00296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BF6BB" w14:textId="18FBE410" w:rsidR="0001113B" w:rsidRPr="00556E54" w:rsidRDefault="001E0082" w:rsidP="00556E54">
    <w:pPr>
      <w:tabs>
        <w:tab w:val="left" w:pos="8438"/>
      </w:tabs>
      <w:spacing w:before="64"/>
      <w:jc w:val="center"/>
      <w:rPr>
        <w:rFonts w:ascii="Calibri Light"/>
        <w:sz w:val="18"/>
      </w:rPr>
    </w:pPr>
    <w:r>
      <w:rPr>
        <w:rFonts w:ascii="Calibri Light"/>
        <w:sz w:val="18"/>
      </w:rPr>
      <w:t>NATR 108</w:t>
    </w:r>
    <w:r w:rsidR="0001113B">
      <w:rPr>
        <w:rFonts w:ascii="Calibri Light"/>
        <w:spacing w:val="-1"/>
        <w:sz w:val="18"/>
      </w:rPr>
      <w:t xml:space="preserve"> </w:t>
    </w:r>
    <w:r w:rsidR="0001113B">
      <w:rPr>
        <w:rFonts w:ascii="Calibri Light"/>
        <w:sz w:val="18"/>
      </w:rPr>
      <w:t>CTE Dual Credit</w:t>
    </w:r>
    <w:r w:rsidR="0001113B">
      <w:rPr>
        <w:rFonts w:ascii="Calibri Light"/>
        <w:spacing w:val="-1"/>
        <w:sz w:val="18"/>
      </w:rPr>
      <w:t xml:space="preserve"> </w:t>
    </w:r>
    <w:r w:rsidR="0001113B">
      <w:rPr>
        <w:rFonts w:ascii="Calibri Light"/>
        <w:sz w:val="18"/>
      </w:rPr>
      <w:t>Articulation</w:t>
    </w:r>
    <w:r w:rsidR="0001113B">
      <w:rPr>
        <w:rFonts w:ascii="Calibri Light"/>
        <w:spacing w:val="-1"/>
        <w:sz w:val="18"/>
      </w:rPr>
      <w:t xml:space="preserve"> </w:t>
    </w:r>
    <w:r w:rsidR="0001113B">
      <w:rPr>
        <w:rFonts w:ascii="Calibri Light"/>
        <w:spacing w:val="-2"/>
        <w:sz w:val="18"/>
      </w:rPr>
      <w:t>Competencies</w:t>
    </w:r>
    <w:r w:rsidR="0001113B">
      <w:rPr>
        <w:rFonts w:ascii="Calibri Light"/>
        <w:sz w:val="18"/>
      </w:rPr>
      <w:tab/>
      <w:t>Version:</w:t>
    </w:r>
    <w:r w:rsidR="0001113B">
      <w:rPr>
        <w:rFonts w:ascii="Calibri Light"/>
        <w:spacing w:val="41"/>
        <w:sz w:val="18"/>
      </w:rPr>
      <w:t xml:space="preserve"> </w:t>
    </w:r>
    <w:r w:rsidR="0001113B">
      <w:rPr>
        <w:rFonts w:ascii="Calibri Light"/>
        <w:spacing w:val="-4"/>
        <w:sz w:val="18"/>
      </w:rPr>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F2D5EA" w14:textId="77777777" w:rsidR="004505CB" w:rsidRDefault="004505CB" w:rsidP="00296B47">
      <w:r>
        <w:separator/>
      </w:r>
    </w:p>
  </w:footnote>
  <w:footnote w:type="continuationSeparator" w:id="0">
    <w:p w14:paraId="0F1E7FC8" w14:textId="77777777" w:rsidR="004505CB" w:rsidRDefault="004505CB" w:rsidP="00296B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0A6B6" w14:textId="0064BE5A" w:rsidR="00296B47" w:rsidRDefault="00296B47">
    <w:pPr>
      <w:pStyle w:val="Header"/>
    </w:pPr>
    <w:r>
      <w:rPr>
        <w:noProof/>
      </w:rPr>
      <w:drawing>
        <wp:anchor distT="0" distB="0" distL="0" distR="0" simplePos="0" relativeHeight="251659264" behindDoc="0" locked="0" layoutInCell="1" allowOverlap="1" wp14:anchorId="60338E68" wp14:editId="34EB04CC">
          <wp:simplePos x="0" y="0"/>
          <wp:positionH relativeFrom="page">
            <wp:posOffset>5648325</wp:posOffset>
          </wp:positionH>
          <wp:positionV relativeFrom="paragraph">
            <wp:posOffset>-180928</wp:posOffset>
          </wp:positionV>
          <wp:extent cx="1266799" cy="616584"/>
          <wp:effectExtent l="0" t="0" r="0" b="0"/>
          <wp:wrapNone/>
          <wp:docPr id="83603944" name="Picture 83603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266799" cy="616584"/>
                  </a:xfrm>
                  <a:prstGeom prst="rect">
                    <a:avLst/>
                  </a:prstGeom>
                </pic:spPr>
              </pic:pic>
            </a:graphicData>
          </a:graphic>
        </wp:anchor>
      </w:drawing>
    </w:r>
    <w:r>
      <w:t>Wenatchee</w:t>
    </w:r>
    <w:r>
      <w:rPr>
        <w:spacing w:val="-4"/>
      </w:rPr>
      <w:t xml:space="preserve"> </w:t>
    </w:r>
    <w:r>
      <w:t>Valley</w:t>
    </w:r>
    <w:r>
      <w:rPr>
        <w:spacing w:val="-4"/>
      </w:rPr>
      <w:t xml:space="preserve"> </w:t>
    </w:r>
    <w:r>
      <w:t>College</w:t>
    </w:r>
    <w:r>
      <w:rPr>
        <w:spacing w:val="-6"/>
      </w:rPr>
      <w:t xml:space="preserve"> </w:t>
    </w:r>
    <w:r>
      <w:t>CTE Dual Credit</w:t>
    </w:r>
    <w:r>
      <w:rPr>
        <w:spacing w:val="-5"/>
      </w:rPr>
      <w:t xml:space="preserve"> </w:t>
    </w:r>
    <w:r w:rsidR="007B7909">
      <w:rPr>
        <w:i/>
      </w:rPr>
      <w:t>Natural Resources</w:t>
    </w:r>
    <w:r>
      <w:rPr>
        <w:i/>
        <w:spacing w:val="-6"/>
      </w:rPr>
      <w:t xml:space="preserve"> </w:t>
    </w:r>
    <w:r>
      <w:rPr>
        <w:i/>
        <w:spacing w:val="-2"/>
      </w:rPr>
      <w:t xml:space="preserve">Pathway </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43EB6"/>
    <w:multiLevelType w:val="hybridMultilevel"/>
    <w:tmpl w:val="75D26DC6"/>
    <w:lvl w:ilvl="0" w:tplc="2A9E743A">
      <w:numFmt w:val="bullet"/>
      <w:lvlText w:val="•"/>
      <w:lvlJc w:val="left"/>
      <w:pPr>
        <w:ind w:left="1065" w:hanging="360"/>
      </w:pPr>
      <w:rPr>
        <w:rFonts w:hint="default"/>
        <w:b w:val="0"/>
        <w:bCs w:val="0"/>
        <w:i w:val="0"/>
        <w:iCs w:val="0"/>
        <w:w w:val="100"/>
        <w:sz w:val="22"/>
        <w:szCs w:val="22"/>
        <w:lang w:val="en-US" w:eastAsia="en-US" w:bidi="ar-SA"/>
      </w:rPr>
    </w:lvl>
    <w:lvl w:ilvl="1" w:tplc="FFFFFFFF">
      <w:start w:val="1"/>
      <w:numFmt w:val="bullet"/>
      <w:lvlText w:val="o"/>
      <w:lvlJc w:val="left"/>
      <w:pPr>
        <w:ind w:left="1785" w:hanging="360"/>
      </w:pPr>
      <w:rPr>
        <w:rFonts w:ascii="Courier New" w:hAnsi="Courier New" w:cs="Courier New" w:hint="default"/>
      </w:rPr>
    </w:lvl>
    <w:lvl w:ilvl="2" w:tplc="FFFFFFFF" w:tentative="1">
      <w:start w:val="1"/>
      <w:numFmt w:val="bullet"/>
      <w:lvlText w:val=""/>
      <w:lvlJc w:val="left"/>
      <w:pPr>
        <w:ind w:left="2505" w:hanging="360"/>
      </w:pPr>
      <w:rPr>
        <w:rFonts w:ascii="Wingdings" w:hAnsi="Wingdings" w:hint="default"/>
      </w:rPr>
    </w:lvl>
    <w:lvl w:ilvl="3" w:tplc="FFFFFFFF" w:tentative="1">
      <w:start w:val="1"/>
      <w:numFmt w:val="bullet"/>
      <w:lvlText w:val=""/>
      <w:lvlJc w:val="left"/>
      <w:pPr>
        <w:ind w:left="3225" w:hanging="360"/>
      </w:pPr>
      <w:rPr>
        <w:rFonts w:ascii="Symbol" w:hAnsi="Symbol" w:hint="default"/>
      </w:rPr>
    </w:lvl>
    <w:lvl w:ilvl="4" w:tplc="FFFFFFFF" w:tentative="1">
      <w:start w:val="1"/>
      <w:numFmt w:val="bullet"/>
      <w:lvlText w:val="o"/>
      <w:lvlJc w:val="left"/>
      <w:pPr>
        <w:ind w:left="3945" w:hanging="360"/>
      </w:pPr>
      <w:rPr>
        <w:rFonts w:ascii="Courier New" w:hAnsi="Courier New" w:cs="Courier New" w:hint="default"/>
      </w:rPr>
    </w:lvl>
    <w:lvl w:ilvl="5" w:tplc="FFFFFFFF" w:tentative="1">
      <w:start w:val="1"/>
      <w:numFmt w:val="bullet"/>
      <w:lvlText w:val=""/>
      <w:lvlJc w:val="left"/>
      <w:pPr>
        <w:ind w:left="4665" w:hanging="360"/>
      </w:pPr>
      <w:rPr>
        <w:rFonts w:ascii="Wingdings" w:hAnsi="Wingdings" w:hint="default"/>
      </w:rPr>
    </w:lvl>
    <w:lvl w:ilvl="6" w:tplc="FFFFFFFF" w:tentative="1">
      <w:start w:val="1"/>
      <w:numFmt w:val="bullet"/>
      <w:lvlText w:val=""/>
      <w:lvlJc w:val="left"/>
      <w:pPr>
        <w:ind w:left="5385" w:hanging="360"/>
      </w:pPr>
      <w:rPr>
        <w:rFonts w:ascii="Symbol" w:hAnsi="Symbol" w:hint="default"/>
      </w:rPr>
    </w:lvl>
    <w:lvl w:ilvl="7" w:tplc="FFFFFFFF" w:tentative="1">
      <w:start w:val="1"/>
      <w:numFmt w:val="bullet"/>
      <w:lvlText w:val="o"/>
      <w:lvlJc w:val="left"/>
      <w:pPr>
        <w:ind w:left="6105" w:hanging="360"/>
      </w:pPr>
      <w:rPr>
        <w:rFonts w:ascii="Courier New" w:hAnsi="Courier New" w:cs="Courier New" w:hint="default"/>
      </w:rPr>
    </w:lvl>
    <w:lvl w:ilvl="8" w:tplc="FFFFFFFF" w:tentative="1">
      <w:start w:val="1"/>
      <w:numFmt w:val="bullet"/>
      <w:lvlText w:val=""/>
      <w:lvlJc w:val="left"/>
      <w:pPr>
        <w:ind w:left="6825" w:hanging="360"/>
      </w:pPr>
      <w:rPr>
        <w:rFonts w:ascii="Wingdings" w:hAnsi="Wingdings" w:hint="default"/>
      </w:rPr>
    </w:lvl>
  </w:abstractNum>
  <w:abstractNum w:abstractNumId="1" w15:restartNumberingAfterBreak="0">
    <w:nsid w:val="11082029"/>
    <w:multiLevelType w:val="hybridMultilevel"/>
    <w:tmpl w:val="F5D21A6E"/>
    <w:lvl w:ilvl="0" w:tplc="3D6CC17C">
      <w:numFmt w:val="bullet"/>
      <w:lvlText w:val=""/>
      <w:lvlJc w:val="left"/>
      <w:pPr>
        <w:ind w:left="720" w:hanging="360"/>
      </w:pPr>
      <w:rPr>
        <w:rFonts w:ascii="Symbol" w:eastAsia="Symbol" w:hAnsi="Symbol" w:cs="Symbol" w:hint="default"/>
        <w:b w:val="0"/>
        <w:bCs w:val="0"/>
        <w:i w:val="0"/>
        <w:iCs w:val="0"/>
        <w:w w:val="100"/>
        <w:sz w:val="22"/>
        <w:szCs w:val="22"/>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341B30"/>
    <w:multiLevelType w:val="hybridMultilevel"/>
    <w:tmpl w:val="2AF45486"/>
    <w:lvl w:ilvl="0" w:tplc="AD261738">
      <w:start w:val="7"/>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57D1E9D"/>
    <w:multiLevelType w:val="hybridMultilevel"/>
    <w:tmpl w:val="C8CE24EE"/>
    <w:lvl w:ilvl="0" w:tplc="3D6CC17C">
      <w:numFmt w:val="bullet"/>
      <w:lvlText w:val=""/>
      <w:lvlJc w:val="left"/>
      <w:pPr>
        <w:ind w:left="1065" w:hanging="360"/>
      </w:pPr>
      <w:rPr>
        <w:rFonts w:ascii="Symbol" w:eastAsia="Symbol" w:hAnsi="Symbol" w:cs="Symbol" w:hint="default"/>
        <w:b w:val="0"/>
        <w:bCs w:val="0"/>
        <w:i w:val="0"/>
        <w:iCs w:val="0"/>
        <w:w w:val="100"/>
        <w:sz w:val="22"/>
        <w:szCs w:val="22"/>
        <w:lang w:val="en-US" w:eastAsia="en-US" w:bidi="ar-SA"/>
      </w:rPr>
    </w:lvl>
    <w:lvl w:ilvl="1" w:tplc="04090003">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4" w15:restartNumberingAfterBreak="0">
    <w:nsid w:val="21364FEB"/>
    <w:multiLevelType w:val="hybridMultilevel"/>
    <w:tmpl w:val="88EC2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1476F5"/>
    <w:multiLevelType w:val="hybridMultilevel"/>
    <w:tmpl w:val="EB0824A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3394041B"/>
    <w:multiLevelType w:val="multilevel"/>
    <w:tmpl w:val="56DE0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005CBE"/>
    <w:multiLevelType w:val="multilevel"/>
    <w:tmpl w:val="35C66928"/>
    <w:lvl w:ilvl="0">
      <w:numFmt w:val="bullet"/>
      <w:lvlText w:val="•"/>
      <w:lvlJc w:val="left"/>
      <w:pPr>
        <w:tabs>
          <w:tab w:val="num" w:pos="1080"/>
        </w:tabs>
        <w:ind w:left="1080" w:hanging="360"/>
      </w:pPr>
      <w:rPr>
        <w:rFonts w:hint="default"/>
        <w:sz w:val="20"/>
        <w:lang w:val="en-US" w:eastAsia="en-US" w:bidi="ar-SA"/>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8" w15:restartNumberingAfterBreak="0">
    <w:nsid w:val="40F8227D"/>
    <w:multiLevelType w:val="hybridMultilevel"/>
    <w:tmpl w:val="8C6817B8"/>
    <w:lvl w:ilvl="0" w:tplc="3D6CC17C">
      <w:numFmt w:val="bullet"/>
      <w:lvlText w:val=""/>
      <w:lvlJc w:val="left"/>
      <w:pPr>
        <w:ind w:left="840" w:hanging="361"/>
      </w:pPr>
      <w:rPr>
        <w:rFonts w:ascii="Symbol" w:eastAsia="Symbol" w:hAnsi="Symbol" w:cs="Symbol" w:hint="default"/>
        <w:b w:val="0"/>
        <w:bCs w:val="0"/>
        <w:i w:val="0"/>
        <w:iCs w:val="0"/>
        <w:w w:val="100"/>
        <w:sz w:val="22"/>
        <w:szCs w:val="22"/>
        <w:lang w:val="en-US" w:eastAsia="en-US" w:bidi="ar-SA"/>
      </w:rPr>
    </w:lvl>
    <w:lvl w:ilvl="1" w:tplc="2A9E743A">
      <w:numFmt w:val="bullet"/>
      <w:lvlText w:val="•"/>
      <w:lvlJc w:val="left"/>
      <w:pPr>
        <w:ind w:left="1724" w:hanging="361"/>
      </w:pPr>
      <w:rPr>
        <w:rFonts w:hint="default"/>
        <w:lang w:val="en-US" w:eastAsia="en-US" w:bidi="ar-SA"/>
      </w:rPr>
    </w:lvl>
    <w:lvl w:ilvl="2" w:tplc="40C63938">
      <w:numFmt w:val="bullet"/>
      <w:lvlText w:val="•"/>
      <w:lvlJc w:val="left"/>
      <w:pPr>
        <w:ind w:left="2608" w:hanging="361"/>
      </w:pPr>
      <w:rPr>
        <w:rFonts w:hint="default"/>
        <w:lang w:val="en-US" w:eastAsia="en-US" w:bidi="ar-SA"/>
      </w:rPr>
    </w:lvl>
    <w:lvl w:ilvl="3" w:tplc="6F14BA02">
      <w:numFmt w:val="bullet"/>
      <w:lvlText w:val="•"/>
      <w:lvlJc w:val="left"/>
      <w:pPr>
        <w:ind w:left="3492" w:hanging="361"/>
      </w:pPr>
      <w:rPr>
        <w:rFonts w:hint="default"/>
        <w:lang w:val="en-US" w:eastAsia="en-US" w:bidi="ar-SA"/>
      </w:rPr>
    </w:lvl>
    <w:lvl w:ilvl="4" w:tplc="669CF53C">
      <w:numFmt w:val="bullet"/>
      <w:lvlText w:val="•"/>
      <w:lvlJc w:val="left"/>
      <w:pPr>
        <w:ind w:left="4376" w:hanging="361"/>
      </w:pPr>
      <w:rPr>
        <w:rFonts w:hint="default"/>
        <w:lang w:val="en-US" w:eastAsia="en-US" w:bidi="ar-SA"/>
      </w:rPr>
    </w:lvl>
    <w:lvl w:ilvl="5" w:tplc="7E74A5C4">
      <w:numFmt w:val="bullet"/>
      <w:lvlText w:val="•"/>
      <w:lvlJc w:val="left"/>
      <w:pPr>
        <w:ind w:left="5260" w:hanging="361"/>
      </w:pPr>
      <w:rPr>
        <w:rFonts w:hint="default"/>
        <w:lang w:val="en-US" w:eastAsia="en-US" w:bidi="ar-SA"/>
      </w:rPr>
    </w:lvl>
    <w:lvl w:ilvl="6" w:tplc="F0708DC6">
      <w:numFmt w:val="bullet"/>
      <w:lvlText w:val="•"/>
      <w:lvlJc w:val="left"/>
      <w:pPr>
        <w:ind w:left="6144" w:hanging="361"/>
      </w:pPr>
      <w:rPr>
        <w:rFonts w:hint="default"/>
        <w:lang w:val="en-US" w:eastAsia="en-US" w:bidi="ar-SA"/>
      </w:rPr>
    </w:lvl>
    <w:lvl w:ilvl="7" w:tplc="644632D4">
      <w:numFmt w:val="bullet"/>
      <w:lvlText w:val="•"/>
      <w:lvlJc w:val="left"/>
      <w:pPr>
        <w:ind w:left="7028" w:hanging="361"/>
      </w:pPr>
      <w:rPr>
        <w:rFonts w:hint="default"/>
        <w:lang w:val="en-US" w:eastAsia="en-US" w:bidi="ar-SA"/>
      </w:rPr>
    </w:lvl>
    <w:lvl w:ilvl="8" w:tplc="7FD8292C">
      <w:numFmt w:val="bullet"/>
      <w:lvlText w:val="•"/>
      <w:lvlJc w:val="left"/>
      <w:pPr>
        <w:ind w:left="7912" w:hanging="361"/>
      </w:pPr>
      <w:rPr>
        <w:rFonts w:hint="default"/>
        <w:lang w:val="en-US" w:eastAsia="en-US" w:bidi="ar-SA"/>
      </w:rPr>
    </w:lvl>
  </w:abstractNum>
  <w:abstractNum w:abstractNumId="9" w15:restartNumberingAfterBreak="0">
    <w:nsid w:val="4A7E04A7"/>
    <w:multiLevelType w:val="hybridMultilevel"/>
    <w:tmpl w:val="9F1C81C8"/>
    <w:lvl w:ilvl="0" w:tplc="B06A529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4BBD48EB"/>
    <w:multiLevelType w:val="hybridMultilevel"/>
    <w:tmpl w:val="A9686842"/>
    <w:lvl w:ilvl="0" w:tplc="4F62DC5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F2211F"/>
    <w:multiLevelType w:val="multilevel"/>
    <w:tmpl w:val="97CC1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DFF5081"/>
    <w:multiLevelType w:val="multilevel"/>
    <w:tmpl w:val="C3B4515A"/>
    <w:lvl w:ilvl="0">
      <w:numFmt w:val="bullet"/>
      <w:lvlText w:val="•"/>
      <w:lvlJc w:val="left"/>
      <w:pPr>
        <w:tabs>
          <w:tab w:val="num" w:pos="1080"/>
        </w:tabs>
        <w:ind w:left="1080" w:hanging="360"/>
      </w:pPr>
      <w:rPr>
        <w:rFonts w:hint="default"/>
        <w:sz w:val="20"/>
        <w:lang w:val="en-US" w:eastAsia="en-US" w:bidi="ar-SA"/>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3" w15:restartNumberingAfterBreak="0">
    <w:nsid w:val="62F6320B"/>
    <w:multiLevelType w:val="hybridMultilevel"/>
    <w:tmpl w:val="3AC4F902"/>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670A424B"/>
    <w:multiLevelType w:val="hybridMultilevel"/>
    <w:tmpl w:val="8BB40880"/>
    <w:lvl w:ilvl="0" w:tplc="04E8ADB4">
      <w:numFmt w:val="bullet"/>
      <w:lvlText w:val=""/>
      <w:lvlJc w:val="left"/>
      <w:pPr>
        <w:ind w:left="838" w:hanging="360"/>
      </w:pPr>
      <w:rPr>
        <w:rFonts w:ascii="Wingdings" w:eastAsia="Wingdings" w:hAnsi="Wingdings" w:cs="Wingdings" w:hint="default"/>
        <w:b w:val="0"/>
        <w:bCs w:val="0"/>
        <w:i w:val="0"/>
        <w:iCs w:val="0"/>
        <w:w w:val="100"/>
        <w:sz w:val="22"/>
        <w:szCs w:val="22"/>
        <w:lang w:val="en-US" w:eastAsia="en-US" w:bidi="ar-SA"/>
      </w:rPr>
    </w:lvl>
    <w:lvl w:ilvl="1" w:tplc="605C019A">
      <w:numFmt w:val="bullet"/>
      <w:lvlText w:val="•"/>
      <w:lvlJc w:val="left"/>
      <w:pPr>
        <w:ind w:left="1794" w:hanging="360"/>
      </w:pPr>
      <w:rPr>
        <w:rFonts w:hint="default"/>
        <w:lang w:val="en-US" w:eastAsia="en-US" w:bidi="ar-SA"/>
      </w:rPr>
    </w:lvl>
    <w:lvl w:ilvl="2" w:tplc="BD6C9034">
      <w:numFmt w:val="bullet"/>
      <w:lvlText w:val="•"/>
      <w:lvlJc w:val="left"/>
      <w:pPr>
        <w:ind w:left="2750" w:hanging="360"/>
      </w:pPr>
      <w:rPr>
        <w:rFonts w:hint="default"/>
        <w:lang w:val="en-US" w:eastAsia="en-US" w:bidi="ar-SA"/>
      </w:rPr>
    </w:lvl>
    <w:lvl w:ilvl="3" w:tplc="992A5E64">
      <w:numFmt w:val="bullet"/>
      <w:lvlText w:val="•"/>
      <w:lvlJc w:val="left"/>
      <w:pPr>
        <w:ind w:left="3706" w:hanging="360"/>
      </w:pPr>
      <w:rPr>
        <w:rFonts w:hint="default"/>
        <w:lang w:val="en-US" w:eastAsia="en-US" w:bidi="ar-SA"/>
      </w:rPr>
    </w:lvl>
    <w:lvl w:ilvl="4" w:tplc="7506C6EA">
      <w:numFmt w:val="bullet"/>
      <w:lvlText w:val="•"/>
      <w:lvlJc w:val="left"/>
      <w:pPr>
        <w:ind w:left="4662" w:hanging="360"/>
      </w:pPr>
      <w:rPr>
        <w:rFonts w:hint="default"/>
        <w:lang w:val="en-US" w:eastAsia="en-US" w:bidi="ar-SA"/>
      </w:rPr>
    </w:lvl>
    <w:lvl w:ilvl="5" w:tplc="A126CCBA">
      <w:numFmt w:val="bullet"/>
      <w:lvlText w:val="•"/>
      <w:lvlJc w:val="left"/>
      <w:pPr>
        <w:ind w:left="5618" w:hanging="360"/>
      </w:pPr>
      <w:rPr>
        <w:rFonts w:hint="default"/>
        <w:lang w:val="en-US" w:eastAsia="en-US" w:bidi="ar-SA"/>
      </w:rPr>
    </w:lvl>
    <w:lvl w:ilvl="6" w:tplc="8710DBDA">
      <w:numFmt w:val="bullet"/>
      <w:lvlText w:val="•"/>
      <w:lvlJc w:val="left"/>
      <w:pPr>
        <w:ind w:left="6574" w:hanging="360"/>
      </w:pPr>
      <w:rPr>
        <w:rFonts w:hint="default"/>
        <w:lang w:val="en-US" w:eastAsia="en-US" w:bidi="ar-SA"/>
      </w:rPr>
    </w:lvl>
    <w:lvl w:ilvl="7" w:tplc="F042DB10">
      <w:numFmt w:val="bullet"/>
      <w:lvlText w:val="•"/>
      <w:lvlJc w:val="left"/>
      <w:pPr>
        <w:ind w:left="7530" w:hanging="360"/>
      </w:pPr>
      <w:rPr>
        <w:rFonts w:hint="default"/>
        <w:lang w:val="en-US" w:eastAsia="en-US" w:bidi="ar-SA"/>
      </w:rPr>
    </w:lvl>
    <w:lvl w:ilvl="8" w:tplc="9648D886">
      <w:numFmt w:val="bullet"/>
      <w:lvlText w:val="•"/>
      <w:lvlJc w:val="left"/>
      <w:pPr>
        <w:ind w:left="8486" w:hanging="360"/>
      </w:pPr>
      <w:rPr>
        <w:rFonts w:hint="default"/>
        <w:lang w:val="en-US" w:eastAsia="en-US" w:bidi="ar-SA"/>
      </w:rPr>
    </w:lvl>
  </w:abstractNum>
  <w:abstractNum w:abstractNumId="15" w15:restartNumberingAfterBreak="0">
    <w:nsid w:val="6FAA0F31"/>
    <w:multiLevelType w:val="hybridMultilevel"/>
    <w:tmpl w:val="EF9A78C2"/>
    <w:lvl w:ilvl="0" w:tplc="3D6CC17C">
      <w:numFmt w:val="bullet"/>
      <w:lvlText w:val=""/>
      <w:lvlJc w:val="left"/>
      <w:pPr>
        <w:ind w:left="720" w:hanging="360"/>
      </w:pPr>
      <w:rPr>
        <w:rFonts w:ascii="Symbol" w:eastAsia="Symbol" w:hAnsi="Symbol" w:cs="Symbol" w:hint="default"/>
        <w:b w:val="0"/>
        <w:bCs w:val="0"/>
        <w:i w:val="0"/>
        <w:iCs w:val="0"/>
        <w:w w:val="100"/>
        <w:sz w:val="22"/>
        <w:szCs w:val="22"/>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0C45CCB"/>
    <w:multiLevelType w:val="hybridMultilevel"/>
    <w:tmpl w:val="3C1A16AE"/>
    <w:lvl w:ilvl="0" w:tplc="3D6CC17C">
      <w:numFmt w:val="bullet"/>
      <w:lvlText w:val=""/>
      <w:lvlJc w:val="left"/>
      <w:pPr>
        <w:ind w:left="720" w:hanging="360"/>
      </w:pPr>
      <w:rPr>
        <w:rFonts w:ascii="Symbol" w:eastAsia="Symbol" w:hAnsi="Symbol" w:cs="Symbol" w:hint="default"/>
        <w:b w:val="0"/>
        <w:bCs w:val="0"/>
        <w:i w:val="0"/>
        <w:iCs w:val="0"/>
        <w:w w:val="100"/>
        <w:sz w:val="22"/>
        <w:szCs w:val="22"/>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4E5B7B"/>
    <w:multiLevelType w:val="multilevel"/>
    <w:tmpl w:val="AFA6F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46941601">
    <w:abstractNumId w:val="8"/>
  </w:num>
  <w:num w:numId="2" w16cid:durableId="1756432849">
    <w:abstractNumId w:val="14"/>
  </w:num>
  <w:num w:numId="3" w16cid:durableId="33358485">
    <w:abstractNumId w:val="10"/>
  </w:num>
  <w:num w:numId="4" w16cid:durableId="1263218971">
    <w:abstractNumId w:val="3"/>
  </w:num>
  <w:num w:numId="5" w16cid:durableId="20052827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57222609">
    <w:abstractNumId w:val="17"/>
  </w:num>
  <w:num w:numId="7" w16cid:durableId="2095667365">
    <w:abstractNumId w:val="6"/>
  </w:num>
  <w:num w:numId="8" w16cid:durableId="621152173">
    <w:abstractNumId w:val="7"/>
  </w:num>
  <w:num w:numId="9" w16cid:durableId="2128231221">
    <w:abstractNumId w:val="1"/>
  </w:num>
  <w:num w:numId="10" w16cid:durableId="544877436">
    <w:abstractNumId w:val="15"/>
  </w:num>
  <w:num w:numId="11" w16cid:durableId="712458763">
    <w:abstractNumId w:val="12"/>
  </w:num>
  <w:num w:numId="12" w16cid:durableId="687412240">
    <w:abstractNumId w:val="16"/>
  </w:num>
  <w:num w:numId="13" w16cid:durableId="358511264">
    <w:abstractNumId w:val="0"/>
  </w:num>
  <w:num w:numId="14" w16cid:durableId="1006517963">
    <w:abstractNumId w:val="9"/>
  </w:num>
  <w:num w:numId="15" w16cid:durableId="1900895803">
    <w:abstractNumId w:val="2"/>
  </w:num>
  <w:num w:numId="16" w16cid:durableId="1844008858">
    <w:abstractNumId w:val="11"/>
  </w:num>
  <w:num w:numId="17" w16cid:durableId="1847019748">
    <w:abstractNumId w:val="13"/>
  </w:num>
  <w:num w:numId="18" w16cid:durableId="1217550584">
    <w:abstractNumId w:val="5"/>
  </w:num>
  <w:num w:numId="19" w16cid:durableId="207277638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480"/>
    <w:rsid w:val="0001113B"/>
    <w:rsid w:val="000472DB"/>
    <w:rsid w:val="000C1020"/>
    <w:rsid w:val="000C12B3"/>
    <w:rsid w:val="00147573"/>
    <w:rsid w:val="00177838"/>
    <w:rsid w:val="00190AFE"/>
    <w:rsid w:val="0019275B"/>
    <w:rsid w:val="001C49DC"/>
    <w:rsid w:val="001C6D84"/>
    <w:rsid w:val="001E0082"/>
    <w:rsid w:val="00204480"/>
    <w:rsid w:val="00230FA3"/>
    <w:rsid w:val="00266683"/>
    <w:rsid w:val="00296B47"/>
    <w:rsid w:val="002A678B"/>
    <w:rsid w:val="002F6E78"/>
    <w:rsid w:val="00301836"/>
    <w:rsid w:val="00355A23"/>
    <w:rsid w:val="003C1629"/>
    <w:rsid w:val="003F43F5"/>
    <w:rsid w:val="004505CB"/>
    <w:rsid w:val="00452778"/>
    <w:rsid w:val="00473EE4"/>
    <w:rsid w:val="004A2119"/>
    <w:rsid w:val="004A3BD1"/>
    <w:rsid w:val="00556E54"/>
    <w:rsid w:val="00585AF5"/>
    <w:rsid w:val="005D0328"/>
    <w:rsid w:val="005D1B24"/>
    <w:rsid w:val="006520C2"/>
    <w:rsid w:val="006543B3"/>
    <w:rsid w:val="006745FA"/>
    <w:rsid w:val="006A25B2"/>
    <w:rsid w:val="006C265E"/>
    <w:rsid w:val="006F5F88"/>
    <w:rsid w:val="00702300"/>
    <w:rsid w:val="0070659C"/>
    <w:rsid w:val="0074621A"/>
    <w:rsid w:val="00751FEF"/>
    <w:rsid w:val="00754729"/>
    <w:rsid w:val="007B7909"/>
    <w:rsid w:val="007F65DD"/>
    <w:rsid w:val="00891065"/>
    <w:rsid w:val="00914F2B"/>
    <w:rsid w:val="0093190D"/>
    <w:rsid w:val="00942DBB"/>
    <w:rsid w:val="00961CFE"/>
    <w:rsid w:val="00985D60"/>
    <w:rsid w:val="00A02C83"/>
    <w:rsid w:val="00A036F3"/>
    <w:rsid w:val="00A44849"/>
    <w:rsid w:val="00A66FE0"/>
    <w:rsid w:val="00A842BB"/>
    <w:rsid w:val="00AD17A4"/>
    <w:rsid w:val="00B361EE"/>
    <w:rsid w:val="00B906B2"/>
    <w:rsid w:val="00C850A5"/>
    <w:rsid w:val="00CC41E6"/>
    <w:rsid w:val="00D13415"/>
    <w:rsid w:val="00D15E50"/>
    <w:rsid w:val="00D35154"/>
    <w:rsid w:val="00D37A5C"/>
    <w:rsid w:val="00D64C65"/>
    <w:rsid w:val="00DF6FBF"/>
    <w:rsid w:val="00E24D64"/>
    <w:rsid w:val="00E3426A"/>
    <w:rsid w:val="00E56B1E"/>
    <w:rsid w:val="00EC0079"/>
    <w:rsid w:val="00F02FC4"/>
    <w:rsid w:val="00F1081B"/>
    <w:rsid w:val="00FC5A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790BE"/>
  <w15:docId w15:val="{E257E89A-7FDA-4E70-991A-A53A47FF9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2">
    <w:name w:val="heading 2"/>
    <w:basedOn w:val="Normal"/>
    <w:next w:val="Normal"/>
    <w:link w:val="Heading2Char"/>
    <w:uiPriority w:val="9"/>
    <w:semiHidden/>
    <w:unhideWhenUsed/>
    <w:qFormat/>
    <w:rsid w:val="00A66FE0"/>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121"/>
      <w:ind w:left="120"/>
    </w:pPr>
    <w:rPr>
      <w:sz w:val="42"/>
      <w:szCs w:val="42"/>
    </w:rPr>
  </w:style>
  <w:style w:type="paragraph" w:styleId="ListParagraph">
    <w:name w:val="List Paragraph"/>
    <w:basedOn w:val="Normal"/>
    <w:uiPriority w:val="1"/>
    <w:qFormat/>
    <w:pPr>
      <w:ind w:left="840"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96B47"/>
    <w:pPr>
      <w:tabs>
        <w:tab w:val="center" w:pos="4680"/>
        <w:tab w:val="right" w:pos="9360"/>
      </w:tabs>
    </w:pPr>
  </w:style>
  <w:style w:type="character" w:customStyle="1" w:styleId="HeaderChar">
    <w:name w:val="Header Char"/>
    <w:basedOn w:val="DefaultParagraphFont"/>
    <w:link w:val="Header"/>
    <w:uiPriority w:val="99"/>
    <w:rsid w:val="00296B47"/>
    <w:rPr>
      <w:rFonts w:ascii="Calibri" w:eastAsia="Calibri" w:hAnsi="Calibri" w:cs="Calibri"/>
    </w:rPr>
  </w:style>
  <w:style w:type="paragraph" w:styleId="Footer">
    <w:name w:val="footer"/>
    <w:basedOn w:val="Normal"/>
    <w:link w:val="FooterChar"/>
    <w:uiPriority w:val="99"/>
    <w:unhideWhenUsed/>
    <w:rsid w:val="00296B47"/>
    <w:pPr>
      <w:tabs>
        <w:tab w:val="center" w:pos="4680"/>
        <w:tab w:val="right" w:pos="9360"/>
      </w:tabs>
    </w:pPr>
  </w:style>
  <w:style w:type="character" w:customStyle="1" w:styleId="FooterChar">
    <w:name w:val="Footer Char"/>
    <w:basedOn w:val="DefaultParagraphFont"/>
    <w:link w:val="Footer"/>
    <w:uiPriority w:val="99"/>
    <w:rsid w:val="00296B47"/>
    <w:rPr>
      <w:rFonts w:ascii="Calibri" w:eastAsia="Calibri" w:hAnsi="Calibri" w:cs="Calibri"/>
    </w:rPr>
  </w:style>
  <w:style w:type="table" w:styleId="TableGrid">
    <w:name w:val="Table Grid"/>
    <w:basedOn w:val="TableNormal"/>
    <w:uiPriority w:val="39"/>
    <w:rsid w:val="007065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A66FE0"/>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246</Words>
  <Characters>1406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Batch, Sompheng</dc:creator>
  <dc:description/>
  <cp:lastModifiedBy>Michelle Gilman</cp:lastModifiedBy>
  <cp:revision>3</cp:revision>
  <dcterms:created xsi:type="dcterms:W3CDTF">2023-04-27T18:16:00Z</dcterms:created>
  <dcterms:modified xsi:type="dcterms:W3CDTF">2023-04-27T18:26:00Z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2017-11-27T00:00:00Z</vt:filetime>
  </property>
  <property fmtid="{D5CDD505-2E9C-101B-9397-08002B2CF9AE}" pid="3" name="Creator">
    <vt:lpwstr>Acrobat PDFMaker 18 for Word</vt:lpwstr>
  </property>
  <property fmtid="{D5CDD505-2E9C-101B-9397-08002B2CF9AE}" pid="4" name="LastSaved">
    <vt:filetime>2023-04-06T00:00:00Z</vt:filetime>
  </property>
  <property fmtid="{D5CDD505-2E9C-101B-9397-08002B2CF9AE}" pid="5" name="Producer">
    <vt:lpwstr>Adobe PDF Library 15.0</vt:lpwstr>
  </property>
  <property fmtid="{D5CDD505-2E9C-101B-9397-08002B2CF9AE}" pid="6" name="SourceModified">
    <vt:lpwstr>D:20171127032420</vt:lpwstr>
  </property>
</Properties>
</file>