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77777777" w:rsidR="000B5675" w:rsidRDefault="008E5AC7" w:rsidP="000B5675">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r:id="rId11" w:history="1">
        <w:r w:rsidR="000B5675" w:rsidRPr="00783031">
          <w:rPr>
            <w:rStyle w:val="Hyperlink"/>
            <w:b/>
            <w:bCs/>
            <w:i/>
            <w:sz w:val="24"/>
            <w:szCs w:val="24"/>
          </w:rPr>
          <w:t>https://wenatcheevalleycollege.formstack.com/forms/career_services</w:t>
        </w:r>
      </w:hyperlink>
      <w:r w:rsidR="000B5675" w:rsidRPr="00F9204A">
        <w:rPr>
          <w:i/>
          <w:sz w:val="24"/>
          <w:szCs w:val="24"/>
        </w:rPr>
        <w:t xml:space="preserve"> to</w:t>
      </w:r>
      <w:r w:rsidR="000B5675">
        <w:rPr>
          <w:i/>
          <w:sz w:val="24"/>
          <w:szCs w:val="24"/>
        </w:rPr>
        <w:t xml:space="preserve"> submit your information to</w:t>
      </w:r>
      <w:r w:rsidR="000B5675" w:rsidRPr="00F9204A">
        <w:rPr>
          <w:i/>
          <w:sz w:val="24"/>
          <w:szCs w:val="24"/>
        </w:rPr>
        <w:t xml:space="preserve"> </w:t>
      </w:r>
      <w:r w:rsidR="000B5675">
        <w:rPr>
          <w:i/>
          <w:sz w:val="24"/>
          <w:szCs w:val="24"/>
        </w:rPr>
        <w:t>see if you are eligible for funding</w:t>
      </w:r>
      <w:r w:rsidR="000B5675" w:rsidRPr="00F9204A">
        <w:rPr>
          <w:i/>
          <w:sz w:val="24"/>
          <w:szCs w:val="24"/>
        </w:rPr>
        <w:t>.</w:t>
      </w:r>
    </w:p>
    <w:p w14:paraId="641F47C8"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14:paraId="7C73D5C5" w14:textId="77777777" w:rsidTr="004A1D9F">
        <w:tc>
          <w:tcPr>
            <w:tcW w:w="1885" w:type="dxa"/>
          </w:tcPr>
          <w:p w14:paraId="0712466B" w14:textId="44313FB1" w:rsidR="008E5AC7" w:rsidRPr="002D37A6" w:rsidRDefault="008E5AC7" w:rsidP="009C73D2">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905" w:type="dxa"/>
          </w:tcPr>
          <w:p w14:paraId="6FB9ADFA" w14:textId="05EE2A02" w:rsidR="008E5AC7" w:rsidRPr="004A1D9F" w:rsidRDefault="004A1D9F" w:rsidP="009C7C5A">
            <w:pPr>
              <w:tabs>
                <w:tab w:val="left" w:pos="1140"/>
              </w:tabs>
            </w:pPr>
            <w:r>
              <w:rPr>
                <w:bCs/>
              </w:rPr>
              <w:t xml:space="preserve">Educational Planning </w:t>
            </w:r>
            <w:r w:rsidR="009C7C5A">
              <w:rPr>
                <w:bCs/>
              </w:rPr>
              <w:t>Office Assistant</w:t>
            </w:r>
            <w:bookmarkStart w:id="0" w:name="_GoBack"/>
            <w:bookmarkEnd w:id="0"/>
            <w:r>
              <w:rPr>
                <w:bCs/>
              </w:rPr>
              <w:br/>
              <w:t>1 position</w:t>
            </w:r>
          </w:p>
        </w:tc>
      </w:tr>
      <w:tr w:rsidR="008E5AC7" w:rsidRPr="00F9204A" w14:paraId="36A1A7C6" w14:textId="77777777" w:rsidTr="68526918">
        <w:tc>
          <w:tcPr>
            <w:tcW w:w="1885" w:type="dxa"/>
          </w:tcPr>
          <w:p w14:paraId="02DCDDB5" w14:textId="77777777" w:rsidR="008E5AC7" w:rsidRPr="00F9204A" w:rsidRDefault="008E5AC7" w:rsidP="009C73D2">
            <w:pPr>
              <w:pStyle w:val="NoSpacing"/>
              <w:rPr>
                <w:b/>
                <w:sz w:val="24"/>
                <w:szCs w:val="24"/>
              </w:rPr>
            </w:pPr>
            <w:r w:rsidRPr="00F9204A">
              <w:rPr>
                <w:b/>
                <w:sz w:val="24"/>
                <w:szCs w:val="24"/>
              </w:rPr>
              <w:t>Department/</w:t>
            </w:r>
          </w:p>
          <w:p w14:paraId="6E321509" w14:textId="77777777" w:rsidR="008E5AC7" w:rsidRPr="00F9204A" w:rsidRDefault="008E5AC7" w:rsidP="009C73D2">
            <w:pPr>
              <w:pStyle w:val="NoSpacing"/>
              <w:rPr>
                <w:b/>
                <w:sz w:val="24"/>
                <w:szCs w:val="24"/>
              </w:rPr>
            </w:pPr>
            <w:r w:rsidRPr="00F9204A">
              <w:rPr>
                <w:b/>
                <w:sz w:val="24"/>
                <w:szCs w:val="24"/>
              </w:rPr>
              <w:t>Location</w:t>
            </w:r>
          </w:p>
        </w:tc>
        <w:tc>
          <w:tcPr>
            <w:tcW w:w="8905" w:type="dxa"/>
          </w:tcPr>
          <w:p w14:paraId="125DE187" w14:textId="7B55B49F" w:rsidR="008E5AC7" w:rsidRPr="00F9204A" w:rsidRDefault="004A1D9F" w:rsidP="008E5AC7">
            <w:pPr>
              <w:pStyle w:val="NoSpacing"/>
              <w:rPr>
                <w:sz w:val="24"/>
                <w:szCs w:val="24"/>
              </w:rPr>
            </w:pPr>
            <w:r>
              <w:rPr>
                <w:sz w:val="24"/>
                <w:szCs w:val="24"/>
              </w:rPr>
              <w:t>Student Services, Educational Planning</w:t>
            </w:r>
          </w:p>
        </w:tc>
      </w:tr>
      <w:tr w:rsidR="008E5AC7" w:rsidRPr="00F9204A" w14:paraId="260CA8B4" w14:textId="77777777" w:rsidTr="68526918">
        <w:tc>
          <w:tcPr>
            <w:tcW w:w="1885" w:type="dxa"/>
          </w:tcPr>
          <w:p w14:paraId="72AE2574" w14:textId="77777777" w:rsidR="008E5AC7" w:rsidRPr="00F9204A" w:rsidRDefault="008E5AC7" w:rsidP="009C73D2">
            <w:pPr>
              <w:pStyle w:val="NoSpacing"/>
              <w:rPr>
                <w:b/>
                <w:sz w:val="24"/>
                <w:szCs w:val="24"/>
              </w:rPr>
            </w:pPr>
            <w:r w:rsidRPr="00F9204A">
              <w:rPr>
                <w:b/>
                <w:sz w:val="24"/>
                <w:szCs w:val="24"/>
              </w:rPr>
              <w:t>Rate of pay</w:t>
            </w:r>
          </w:p>
        </w:tc>
        <w:tc>
          <w:tcPr>
            <w:tcW w:w="8905" w:type="dxa"/>
          </w:tcPr>
          <w:p w14:paraId="2B0CD323" w14:textId="7E404D87" w:rsidR="00CB7676" w:rsidRPr="00F9204A" w:rsidRDefault="009C7C5A" w:rsidP="68526918">
            <w:pPr>
              <w:pStyle w:val="NoSpacing"/>
              <w:rPr>
                <w:sz w:val="24"/>
                <w:szCs w:val="24"/>
              </w:rPr>
            </w:pPr>
            <w:r>
              <w:rPr>
                <w:sz w:val="24"/>
                <w:szCs w:val="24"/>
              </w:rPr>
              <w:t>$14.89</w:t>
            </w:r>
          </w:p>
        </w:tc>
      </w:tr>
      <w:tr w:rsidR="008E5AC7" w:rsidRPr="00F9204A" w14:paraId="74EE3C28" w14:textId="77777777" w:rsidTr="68526918">
        <w:tc>
          <w:tcPr>
            <w:tcW w:w="1885" w:type="dxa"/>
          </w:tcPr>
          <w:p w14:paraId="4EB0C3B4" w14:textId="77777777" w:rsidR="008E5AC7" w:rsidRPr="00F9204A" w:rsidRDefault="008E5AC7" w:rsidP="009C73D2">
            <w:pPr>
              <w:pStyle w:val="NoSpacing"/>
              <w:rPr>
                <w:b/>
                <w:sz w:val="24"/>
                <w:szCs w:val="24"/>
              </w:rPr>
            </w:pPr>
            <w:r w:rsidRPr="00F9204A">
              <w:rPr>
                <w:b/>
                <w:sz w:val="24"/>
                <w:szCs w:val="24"/>
              </w:rPr>
              <w:t>Supervisor</w:t>
            </w:r>
          </w:p>
        </w:tc>
        <w:tc>
          <w:tcPr>
            <w:tcW w:w="8905" w:type="dxa"/>
          </w:tcPr>
          <w:p w14:paraId="26325B88" w14:textId="1DA400D5" w:rsidR="00886DAD" w:rsidRPr="00F9204A" w:rsidRDefault="004A1D9F" w:rsidP="00CB7676">
            <w:pPr>
              <w:pStyle w:val="NoSpacing"/>
              <w:rPr>
                <w:sz w:val="24"/>
                <w:szCs w:val="24"/>
              </w:rPr>
            </w:pPr>
            <w:r>
              <w:rPr>
                <w:sz w:val="24"/>
                <w:szCs w:val="24"/>
              </w:rPr>
              <w:t>Noah Fortner</w:t>
            </w:r>
          </w:p>
        </w:tc>
      </w:tr>
      <w:tr w:rsidR="008E5AC7" w:rsidRPr="00F9204A" w14:paraId="02BDC088" w14:textId="77777777" w:rsidTr="68526918">
        <w:tc>
          <w:tcPr>
            <w:tcW w:w="1885" w:type="dxa"/>
          </w:tcPr>
          <w:p w14:paraId="7286BCDE" w14:textId="77777777" w:rsidR="008E5AC7" w:rsidRPr="00F9204A" w:rsidRDefault="008E5AC7" w:rsidP="009C73D2">
            <w:pPr>
              <w:pStyle w:val="NoSpacing"/>
              <w:rPr>
                <w:b/>
                <w:sz w:val="24"/>
                <w:szCs w:val="24"/>
              </w:rPr>
            </w:pPr>
            <w:r w:rsidRPr="00F9204A">
              <w:rPr>
                <w:b/>
                <w:sz w:val="24"/>
                <w:szCs w:val="24"/>
              </w:rPr>
              <w:t>Duties and Responsibilities</w:t>
            </w:r>
          </w:p>
        </w:tc>
        <w:tc>
          <w:tcPr>
            <w:tcW w:w="8905" w:type="dxa"/>
          </w:tcPr>
          <w:p w14:paraId="11A7D3FF" w14:textId="77777777" w:rsidR="004A1D9F" w:rsidRDefault="004A1D9F" w:rsidP="004A1D9F">
            <w:pPr>
              <w:numPr>
                <w:ilvl w:val="0"/>
                <w:numId w:val="5"/>
              </w:numPr>
              <w:rPr>
                <w:rFonts w:ascii="Times Roman" w:hAnsi="Times Roman" w:cs="Arial"/>
              </w:rPr>
            </w:pPr>
            <w:r>
              <w:rPr>
                <w:rFonts w:ascii="Times Roman" w:hAnsi="Times Roman" w:cs="Arial"/>
              </w:rPr>
              <w:t>G</w:t>
            </w:r>
            <w:r w:rsidRPr="00565270">
              <w:rPr>
                <w:rFonts w:ascii="Times Roman" w:hAnsi="Times Roman" w:cs="Arial"/>
              </w:rPr>
              <w:t>reet students, staff</w:t>
            </w:r>
            <w:r w:rsidRPr="000820C3">
              <w:rPr>
                <w:rFonts w:ascii="Times Roman" w:hAnsi="Times Roman" w:cs="Arial"/>
              </w:rPr>
              <w:t>,</w:t>
            </w:r>
            <w:r>
              <w:rPr>
                <w:rFonts w:ascii="Times Roman" w:hAnsi="Times Roman" w:cs="Arial"/>
              </w:rPr>
              <w:t xml:space="preserve"> and visitors at the Educational Planning &amp; Testing Center counter</w:t>
            </w:r>
          </w:p>
          <w:p w14:paraId="6E7C9335" w14:textId="77777777" w:rsidR="004A1D9F" w:rsidRPr="00565270" w:rsidRDefault="004A1D9F" w:rsidP="004A1D9F">
            <w:pPr>
              <w:numPr>
                <w:ilvl w:val="0"/>
                <w:numId w:val="5"/>
              </w:numPr>
              <w:rPr>
                <w:rFonts w:ascii="Times Roman" w:hAnsi="Times Roman" w:cs="Arial"/>
              </w:rPr>
            </w:pPr>
            <w:r>
              <w:rPr>
                <w:rFonts w:ascii="Times Roman" w:hAnsi="Times Roman" w:cs="Arial"/>
              </w:rPr>
              <w:t>A</w:t>
            </w:r>
            <w:r w:rsidRPr="00565270">
              <w:rPr>
                <w:rFonts w:ascii="Times Roman" w:hAnsi="Times Roman" w:cs="Arial"/>
              </w:rPr>
              <w:t xml:space="preserve">nswer </w:t>
            </w:r>
            <w:r>
              <w:rPr>
                <w:rFonts w:ascii="Times Roman" w:hAnsi="Times Roman" w:cs="Arial"/>
              </w:rPr>
              <w:t>department</w:t>
            </w:r>
            <w:r w:rsidRPr="000820C3">
              <w:rPr>
                <w:rFonts w:ascii="Times Roman" w:hAnsi="Times Roman" w:cs="Arial"/>
              </w:rPr>
              <w:t xml:space="preserve"> phone line</w:t>
            </w:r>
            <w:r>
              <w:rPr>
                <w:rFonts w:ascii="Times Roman" w:hAnsi="Times Roman" w:cs="Arial"/>
              </w:rPr>
              <w:t xml:space="preserve"> and transfer calls as needed</w:t>
            </w:r>
          </w:p>
          <w:p w14:paraId="3C285396" w14:textId="77777777" w:rsidR="004A1D9F" w:rsidRPr="0004724D" w:rsidRDefault="004A1D9F" w:rsidP="004A1D9F">
            <w:pPr>
              <w:numPr>
                <w:ilvl w:val="0"/>
                <w:numId w:val="5"/>
              </w:numPr>
              <w:rPr>
                <w:rFonts w:ascii="Times Roman" w:hAnsi="Times Roman" w:cs="Arial"/>
              </w:rPr>
            </w:pPr>
            <w:r w:rsidRPr="2B1E2681">
              <w:rPr>
                <w:rFonts w:ascii="Times Roman" w:hAnsi="Times Roman" w:cs="Arial"/>
              </w:rPr>
              <w:t>Make appointments for students to meet with College Navigators, Counselors, and the Student Access Manager</w:t>
            </w:r>
          </w:p>
          <w:p w14:paraId="721B7ABB" w14:textId="77777777" w:rsidR="004A1D9F" w:rsidRDefault="004A1D9F" w:rsidP="004A1D9F">
            <w:pPr>
              <w:numPr>
                <w:ilvl w:val="0"/>
                <w:numId w:val="5"/>
              </w:numPr>
              <w:rPr>
                <w:rFonts w:ascii="Times Roman" w:hAnsi="Times Roman" w:cs="Arial"/>
              </w:rPr>
            </w:pPr>
            <w:r w:rsidRPr="2B1E2681">
              <w:rPr>
                <w:rFonts w:ascii="Times Roman" w:hAnsi="Times Roman" w:cs="Arial"/>
              </w:rPr>
              <w:t>Tidy main desk, computer lab, and waiting area (wipe down tables, chairs, and counters; dust computers; pick up papers; etc.)</w:t>
            </w:r>
          </w:p>
          <w:p w14:paraId="23403E96" w14:textId="77777777" w:rsidR="004A1D9F" w:rsidRPr="00B2305C" w:rsidRDefault="004A1D9F" w:rsidP="004A1D9F">
            <w:pPr>
              <w:numPr>
                <w:ilvl w:val="0"/>
                <w:numId w:val="5"/>
              </w:numPr>
              <w:rPr>
                <w:rFonts w:ascii="Times Roman" w:hAnsi="Times Roman" w:cs="Arial"/>
              </w:rPr>
            </w:pPr>
            <w:r w:rsidRPr="2B1E2681">
              <w:rPr>
                <w:rFonts w:ascii="Times Roman" w:hAnsi="Times Roman" w:cs="Arial"/>
              </w:rPr>
              <w:t>Set-up rooms for group advising and information sessions</w:t>
            </w:r>
          </w:p>
          <w:p w14:paraId="72ADD4A2" w14:textId="77777777" w:rsidR="004A1D9F" w:rsidRPr="00565270" w:rsidRDefault="004A1D9F" w:rsidP="004A1D9F">
            <w:pPr>
              <w:numPr>
                <w:ilvl w:val="0"/>
                <w:numId w:val="5"/>
              </w:numPr>
              <w:rPr>
                <w:rFonts w:ascii="Times Roman" w:hAnsi="Times Roman" w:cs="Arial"/>
              </w:rPr>
            </w:pPr>
            <w:r w:rsidRPr="00565270">
              <w:rPr>
                <w:rFonts w:ascii="Times Roman" w:hAnsi="Times Roman" w:cs="Arial"/>
              </w:rPr>
              <w:t>Check</w:t>
            </w:r>
            <w:r>
              <w:rPr>
                <w:rFonts w:ascii="Times Roman" w:hAnsi="Times Roman" w:cs="Arial"/>
              </w:rPr>
              <w:t xml:space="preserve"> the</w:t>
            </w:r>
            <w:r w:rsidRPr="00565270">
              <w:rPr>
                <w:rFonts w:ascii="Times Roman" w:hAnsi="Times Roman" w:cs="Arial"/>
              </w:rPr>
              <w:t xml:space="preserve"> supply of all forms</w:t>
            </w:r>
            <w:r>
              <w:rPr>
                <w:rFonts w:ascii="Times Roman" w:hAnsi="Times Roman" w:cs="Arial"/>
              </w:rPr>
              <w:t xml:space="preserve"> and restock as necessary</w:t>
            </w:r>
          </w:p>
          <w:p w14:paraId="11C34A62" w14:textId="77777777" w:rsidR="004A1D9F" w:rsidRPr="00565270" w:rsidRDefault="004A1D9F" w:rsidP="004A1D9F">
            <w:pPr>
              <w:numPr>
                <w:ilvl w:val="0"/>
                <w:numId w:val="5"/>
              </w:numPr>
              <w:rPr>
                <w:rFonts w:ascii="Times Roman" w:hAnsi="Times Roman" w:cs="Arial"/>
              </w:rPr>
            </w:pPr>
            <w:r w:rsidRPr="000820C3">
              <w:rPr>
                <w:rFonts w:ascii="Times Roman" w:hAnsi="Times Roman" w:cs="Arial"/>
              </w:rPr>
              <w:t xml:space="preserve">Check </w:t>
            </w:r>
            <w:r>
              <w:rPr>
                <w:rFonts w:ascii="Times Roman" w:hAnsi="Times Roman" w:cs="Arial"/>
              </w:rPr>
              <w:t xml:space="preserve">paper levels on </w:t>
            </w:r>
            <w:r w:rsidRPr="000820C3">
              <w:rPr>
                <w:rFonts w:ascii="Times Roman" w:hAnsi="Times Roman" w:cs="Arial"/>
              </w:rPr>
              <w:t>all printers and copier</w:t>
            </w:r>
            <w:r>
              <w:rPr>
                <w:rFonts w:ascii="Times Roman" w:hAnsi="Times Roman" w:cs="Arial"/>
              </w:rPr>
              <w:t xml:space="preserve">s and </w:t>
            </w:r>
            <w:r w:rsidRPr="00565270">
              <w:rPr>
                <w:rFonts w:ascii="Times Roman" w:hAnsi="Times Roman" w:cs="Arial"/>
              </w:rPr>
              <w:t>refill as necessary</w:t>
            </w:r>
          </w:p>
          <w:p w14:paraId="0C094B13" w14:textId="77777777" w:rsidR="004A1D9F" w:rsidRPr="00565270" w:rsidRDefault="004A1D9F" w:rsidP="004A1D9F">
            <w:pPr>
              <w:numPr>
                <w:ilvl w:val="0"/>
                <w:numId w:val="5"/>
              </w:numPr>
              <w:rPr>
                <w:rFonts w:ascii="Times Roman" w:hAnsi="Times Roman" w:cs="Arial"/>
              </w:rPr>
            </w:pPr>
            <w:r w:rsidRPr="00565270">
              <w:rPr>
                <w:rFonts w:ascii="Times Roman" w:hAnsi="Times Roman" w:cs="Arial"/>
              </w:rPr>
              <w:t>Shred and recycl</w:t>
            </w:r>
            <w:r>
              <w:rPr>
                <w:rFonts w:ascii="Times Roman" w:hAnsi="Times Roman" w:cs="Arial"/>
              </w:rPr>
              <w:t>e</w:t>
            </w:r>
            <w:r w:rsidRPr="00565270">
              <w:rPr>
                <w:rFonts w:ascii="Times Roman" w:hAnsi="Times Roman" w:cs="Arial"/>
              </w:rPr>
              <w:t xml:space="preserve"> as necessary</w:t>
            </w:r>
          </w:p>
          <w:p w14:paraId="5B91D797" w14:textId="77777777" w:rsidR="004A1D9F" w:rsidRPr="00565270" w:rsidRDefault="004A1D9F" w:rsidP="004A1D9F">
            <w:pPr>
              <w:numPr>
                <w:ilvl w:val="0"/>
                <w:numId w:val="5"/>
              </w:numPr>
              <w:rPr>
                <w:rFonts w:ascii="Times Roman" w:hAnsi="Times Roman" w:cs="Arial"/>
              </w:rPr>
            </w:pPr>
            <w:r w:rsidRPr="2B1E2681">
              <w:rPr>
                <w:rFonts w:ascii="Times Roman" w:hAnsi="Times Roman" w:cs="Arial"/>
              </w:rPr>
              <w:t>Assist with filing as needed</w:t>
            </w:r>
          </w:p>
          <w:p w14:paraId="0508A4D5" w14:textId="77777777" w:rsidR="004A1D9F" w:rsidRPr="00565270" w:rsidRDefault="004A1D9F" w:rsidP="004A1D9F">
            <w:pPr>
              <w:numPr>
                <w:ilvl w:val="0"/>
                <w:numId w:val="5"/>
              </w:numPr>
              <w:rPr>
                <w:rFonts w:ascii="Times Roman" w:hAnsi="Times Roman" w:cs="Arial"/>
              </w:rPr>
            </w:pPr>
            <w:r>
              <w:rPr>
                <w:rFonts w:ascii="Times Roman" w:hAnsi="Times Roman" w:cs="Arial"/>
              </w:rPr>
              <w:t>Set-</w:t>
            </w:r>
            <w:r w:rsidRPr="00565270">
              <w:rPr>
                <w:rFonts w:ascii="Times Roman" w:hAnsi="Times Roman" w:cs="Arial"/>
              </w:rPr>
              <w:t xml:space="preserve">up regular hours and track </w:t>
            </w:r>
            <w:r>
              <w:rPr>
                <w:rFonts w:ascii="Times Roman" w:hAnsi="Times Roman" w:cs="Arial"/>
              </w:rPr>
              <w:t xml:space="preserve">the </w:t>
            </w:r>
            <w:r w:rsidRPr="00565270">
              <w:rPr>
                <w:rFonts w:ascii="Times Roman" w:hAnsi="Times Roman" w:cs="Arial"/>
              </w:rPr>
              <w:t>remaining hours of your financial aid award</w:t>
            </w:r>
          </w:p>
          <w:p w14:paraId="64674C24" w14:textId="77777777" w:rsidR="004A1D9F" w:rsidRPr="004A1D9F" w:rsidRDefault="004A1D9F" w:rsidP="004A1D9F">
            <w:pPr>
              <w:numPr>
                <w:ilvl w:val="0"/>
                <w:numId w:val="5"/>
              </w:numPr>
              <w:rPr>
                <w:rFonts w:ascii="Calibri" w:eastAsia="Calibri" w:hAnsi="Calibri" w:cs="Calibri"/>
                <w:color w:val="000000" w:themeColor="text1"/>
              </w:rPr>
            </w:pPr>
            <w:bookmarkStart w:id="1" w:name="_Int_gFNt57Gx"/>
            <w:r w:rsidRPr="2B1E2681">
              <w:rPr>
                <w:rFonts w:ascii="Times Roman" w:hAnsi="Times Roman" w:cs="Arial"/>
              </w:rPr>
              <w:t>Maintain student confidentiality at all times</w:t>
            </w:r>
            <w:bookmarkEnd w:id="1"/>
            <w:r w:rsidRPr="2B1E2681">
              <w:rPr>
                <w:rFonts w:ascii="Times Roman" w:hAnsi="Times Roman" w:cs="Arial"/>
              </w:rPr>
              <w:t xml:space="preserve"> and complete </w:t>
            </w:r>
            <w:bookmarkStart w:id="2" w:name="_Int_vq6rQNqI"/>
            <w:r w:rsidRPr="2B1E2681">
              <w:rPr>
                <w:rFonts w:ascii="Times Roman" w:hAnsi="Times Roman" w:cs="Arial"/>
              </w:rPr>
              <w:t>FERPA</w:t>
            </w:r>
            <w:bookmarkEnd w:id="2"/>
            <w:r w:rsidRPr="2B1E2681">
              <w:rPr>
                <w:rFonts w:ascii="Times Roman" w:hAnsi="Times Roman" w:cs="Arial"/>
              </w:rPr>
              <w:t xml:space="preserve"> training</w:t>
            </w:r>
          </w:p>
          <w:p w14:paraId="3608980B" w14:textId="2C3ABCBC" w:rsidR="00F319FA" w:rsidRPr="00F9204A" w:rsidRDefault="004A1D9F" w:rsidP="004A1D9F">
            <w:pPr>
              <w:numPr>
                <w:ilvl w:val="0"/>
                <w:numId w:val="5"/>
              </w:numPr>
              <w:rPr>
                <w:rFonts w:ascii="Calibri" w:eastAsia="Calibri" w:hAnsi="Calibri" w:cs="Calibri"/>
                <w:color w:val="000000" w:themeColor="text1"/>
              </w:rPr>
            </w:pPr>
            <w:r>
              <w:rPr>
                <w:rFonts w:ascii="Times Roman" w:hAnsi="Times Roman" w:cs="Arial"/>
              </w:rPr>
              <w:t>Complete o</w:t>
            </w:r>
            <w:r w:rsidRPr="00565270">
              <w:rPr>
                <w:rFonts w:ascii="Times Roman" w:hAnsi="Times Roman" w:cs="Arial"/>
              </w:rPr>
              <w:t>ther duties as assigned</w:t>
            </w:r>
          </w:p>
        </w:tc>
      </w:tr>
      <w:tr w:rsidR="008E5AC7" w:rsidRPr="00F9204A" w14:paraId="2777714E" w14:textId="77777777" w:rsidTr="68526918">
        <w:tc>
          <w:tcPr>
            <w:tcW w:w="1885" w:type="dxa"/>
          </w:tcPr>
          <w:p w14:paraId="448FCF6A" w14:textId="77777777" w:rsidR="008E5AC7" w:rsidRPr="00F9204A" w:rsidRDefault="008E5AC7" w:rsidP="009C73D2">
            <w:pPr>
              <w:pStyle w:val="NoSpacing"/>
              <w:rPr>
                <w:b/>
                <w:sz w:val="24"/>
                <w:szCs w:val="24"/>
              </w:rPr>
            </w:pPr>
            <w:r w:rsidRPr="00F9204A">
              <w:rPr>
                <w:b/>
                <w:sz w:val="24"/>
                <w:szCs w:val="24"/>
              </w:rPr>
              <w:t>Minimum Qualifications</w:t>
            </w:r>
          </w:p>
        </w:tc>
        <w:tc>
          <w:tcPr>
            <w:tcW w:w="8905" w:type="dxa"/>
          </w:tcPr>
          <w:p w14:paraId="6E76249B" w14:textId="77777777" w:rsidR="004A1D9F" w:rsidRPr="000820C3" w:rsidRDefault="004A1D9F" w:rsidP="004A1D9F">
            <w:pPr>
              <w:numPr>
                <w:ilvl w:val="0"/>
                <w:numId w:val="5"/>
              </w:numPr>
              <w:rPr>
                <w:rFonts w:ascii="Times Roman" w:hAnsi="Times Roman" w:cs="Arial"/>
              </w:rPr>
            </w:pPr>
            <w:r w:rsidRPr="2B1E2681">
              <w:rPr>
                <w:rFonts w:ascii="Times Roman" w:hAnsi="Times Roman" w:cs="Arial"/>
              </w:rPr>
              <w:t xml:space="preserve">A current student at </w:t>
            </w:r>
            <w:bookmarkStart w:id="3" w:name="_Int_3UwC4vmI"/>
            <w:r w:rsidRPr="2B1E2681">
              <w:rPr>
                <w:rFonts w:ascii="Times Roman" w:hAnsi="Times Roman" w:cs="Arial"/>
              </w:rPr>
              <w:t>WVC</w:t>
            </w:r>
            <w:bookmarkEnd w:id="3"/>
            <w:r w:rsidRPr="2B1E2681">
              <w:rPr>
                <w:rFonts w:ascii="Times Roman" w:hAnsi="Times Roman" w:cs="Arial"/>
              </w:rPr>
              <w:t xml:space="preserve"> who is eligible for the Work-Study program</w:t>
            </w:r>
          </w:p>
          <w:p w14:paraId="456751BC" w14:textId="77777777" w:rsidR="004A1D9F" w:rsidRPr="000820C3" w:rsidRDefault="004A1D9F" w:rsidP="004A1D9F">
            <w:pPr>
              <w:numPr>
                <w:ilvl w:val="0"/>
                <w:numId w:val="5"/>
              </w:numPr>
              <w:rPr>
                <w:rFonts w:ascii="Times Roman" w:hAnsi="Times Roman" w:cs="Arial"/>
              </w:rPr>
            </w:pPr>
            <w:r>
              <w:rPr>
                <w:rFonts w:ascii="Times Roman" w:hAnsi="Times Roman" w:cs="Arial"/>
              </w:rPr>
              <w:t>W</w:t>
            </w:r>
            <w:r w:rsidRPr="000820C3">
              <w:rPr>
                <w:rFonts w:ascii="Times Roman" w:hAnsi="Times Roman" w:cs="Arial"/>
              </w:rPr>
              <w:t>arm and welcoming demeanor</w:t>
            </w:r>
          </w:p>
          <w:p w14:paraId="27B763DA" w14:textId="77777777" w:rsidR="004A1D9F" w:rsidRPr="000820C3" w:rsidRDefault="004A1D9F" w:rsidP="004A1D9F">
            <w:pPr>
              <w:numPr>
                <w:ilvl w:val="0"/>
                <w:numId w:val="5"/>
              </w:numPr>
              <w:rPr>
                <w:rFonts w:ascii="Times Roman" w:hAnsi="Times Roman" w:cs="Arial"/>
              </w:rPr>
            </w:pPr>
            <w:r w:rsidRPr="000820C3">
              <w:rPr>
                <w:rFonts w:ascii="Times Roman" w:hAnsi="Times Roman" w:cs="Arial"/>
              </w:rPr>
              <w:t>Customer service experience</w:t>
            </w:r>
          </w:p>
          <w:p w14:paraId="417E71C5" w14:textId="77777777" w:rsidR="004A1D9F" w:rsidRPr="000820C3" w:rsidRDefault="004A1D9F" w:rsidP="004A1D9F">
            <w:pPr>
              <w:numPr>
                <w:ilvl w:val="0"/>
                <w:numId w:val="5"/>
              </w:numPr>
              <w:rPr>
                <w:rFonts w:ascii="Times Roman" w:hAnsi="Times Roman" w:cs="Arial"/>
              </w:rPr>
            </w:pPr>
            <w:r w:rsidRPr="000820C3">
              <w:rPr>
                <w:rFonts w:ascii="Times Roman" w:hAnsi="Times Roman" w:cs="Arial"/>
              </w:rPr>
              <w:t>Comfortable answering the phone and transferring calls</w:t>
            </w:r>
          </w:p>
          <w:p w14:paraId="3AEF9728" w14:textId="77777777" w:rsidR="004A1D9F" w:rsidRPr="004A1D9F" w:rsidRDefault="004A1D9F" w:rsidP="004A1D9F">
            <w:pPr>
              <w:numPr>
                <w:ilvl w:val="0"/>
                <w:numId w:val="5"/>
              </w:numPr>
            </w:pPr>
            <w:r w:rsidRPr="000820C3">
              <w:rPr>
                <w:rFonts w:ascii="Times Roman" w:hAnsi="Times Roman" w:cs="Arial"/>
              </w:rPr>
              <w:t>Ability to work well with others; team player</w:t>
            </w:r>
          </w:p>
          <w:p w14:paraId="5C14DD37" w14:textId="4E0BEF7E" w:rsidR="008E5AC7" w:rsidRPr="00F9204A" w:rsidRDefault="004A1D9F" w:rsidP="004A1D9F">
            <w:pPr>
              <w:numPr>
                <w:ilvl w:val="0"/>
                <w:numId w:val="5"/>
              </w:numPr>
            </w:pPr>
            <w:r w:rsidRPr="000820C3">
              <w:rPr>
                <w:rFonts w:ascii="Times Roman" w:hAnsi="Times Roman" w:cs="Arial"/>
              </w:rPr>
              <w:t>Bilingual (English/Spanish) preferred, but not required</w:t>
            </w:r>
          </w:p>
        </w:tc>
      </w:tr>
      <w:tr w:rsidR="008E5AC7" w:rsidRPr="00F9204A" w14:paraId="4637ED52" w14:textId="77777777" w:rsidTr="68526918">
        <w:tc>
          <w:tcPr>
            <w:tcW w:w="1885" w:type="dxa"/>
          </w:tcPr>
          <w:p w14:paraId="2C428D83" w14:textId="77777777" w:rsidR="008E5AC7" w:rsidRPr="00F9204A" w:rsidRDefault="008E5AC7" w:rsidP="009C73D2">
            <w:pPr>
              <w:pStyle w:val="NoSpacing"/>
              <w:rPr>
                <w:b/>
                <w:sz w:val="24"/>
                <w:szCs w:val="24"/>
              </w:rPr>
            </w:pPr>
            <w:r w:rsidRPr="00F9204A">
              <w:rPr>
                <w:b/>
                <w:sz w:val="24"/>
                <w:szCs w:val="24"/>
              </w:rPr>
              <w:t>Educational</w:t>
            </w:r>
          </w:p>
          <w:p w14:paraId="103B9BB5" w14:textId="77777777" w:rsidR="008E5AC7" w:rsidRPr="00F9204A" w:rsidRDefault="008E5AC7" w:rsidP="009C73D2">
            <w:pPr>
              <w:pStyle w:val="NoSpacing"/>
              <w:rPr>
                <w:b/>
                <w:sz w:val="24"/>
                <w:szCs w:val="24"/>
              </w:rPr>
            </w:pPr>
            <w:r w:rsidRPr="00F9204A">
              <w:rPr>
                <w:b/>
                <w:sz w:val="24"/>
                <w:szCs w:val="24"/>
              </w:rPr>
              <w:t>Benefit</w:t>
            </w:r>
          </w:p>
        </w:tc>
        <w:tc>
          <w:tcPr>
            <w:tcW w:w="8905" w:type="dxa"/>
          </w:tcPr>
          <w:p w14:paraId="631E13AF" w14:textId="77777777" w:rsidR="004A1D9F" w:rsidRPr="000820C3" w:rsidRDefault="004A1D9F" w:rsidP="004A1D9F">
            <w:pPr>
              <w:pStyle w:val="ListParagraph"/>
              <w:numPr>
                <w:ilvl w:val="0"/>
                <w:numId w:val="6"/>
              </w:numPr>
              <w:rPr>
                <w:rFonts w:ascii="Times Roman" w:hAnsi="Times Roman"/>
              </w:rPr>
            </w:pPr>
            <w:r w:rsidRPr="000820C3">
              <w:rPr>
                <w:rFonts w:ascii="Times Roman" w:hAnsi="Times Roman"/>
              </w:rPr>
              <w:t xml:space="preserve">Gain practical office knowledge and skills </w:t>
            </w:r>
          </w:p>
          <w:p w14:paraId="4A5C52CD" w14:textId="77777777" w:rsidR="004A1D9F" w:rsidRPr="004A1D9F" w:rsidRDefault="004A1D9F" w:rsidP="004A1D9F">
            <w:pPr>
              <w:pStyle w:val="ListParagraph"/>
              <w:numPr>
                <w:ilvl w:val="0"/>
                <w:numId w:val="6"/>
              </w:numPr>
            </w:pPr>
            <w:r w:rsidRPr="2B1E2681">
              <w:rPr>
                <w:rFonts w:ascii="Times Roman" w:hAnsi="Times Roman"/>
              </w:rPr>
              <w:t>Improve customer service and problem-solving skills</w:t>
            </w:r>
          </w:p>
          <w:p w14:paraId="59D11C4F" w14:textId="35243D9C" w:rsidR="008E5AC7" w:rsidRPr="00F9204A" w:rsidRDefault="004A1D9F" w:rsidP="004A1D9F">
            <w:pPr>
              <w:pStyle w:val="ListParagraph"/>
              <w:numPr>
                <w:ilvl w:val="0"/>
                <w:numId w:val="6"/>
              </w:numPr>
            </w:pPr>
            <w:r w:rsidRPr="000820C3">
              <w:rPr>
                <w:rFonts w:ascii="Times Roman" w:hAnsi="Times Roman"/>
              </w:rPr>
              <w:t>Develop professional working relationships with students, staff, and the public from various diverse and cultural backgrounds</w:t>
            </w:r>
          </w:p>
        </w:tc>
      </w:tr>
    </w:tbl>
    <w:p w14:paraId="6A984ED5" w14:textId="02B3BB9E" w:rsidR="008E5AC7" w:rsidRPr="000253A0" w:rsidRDefault="00FA1E25" w:rsidP="008E5AC7">
      <w:pPr>
        <w:pStyle w:val="NoSpacing"/>
        <w:rPr>
          <w:sz w:val="16"/>
          <w:szCs w:val="16"/>
        </w:rPr>
      </w:pPr>
      <w:r>
        <w:rPr>
          <w:sz w:val="16"/>
          <w:szCs w:val="16"/>
        </w:rPr>
        <w:t>04</w:t>
      </w:r>
      <w:r w:rsidR="00E72D12">
        <w:rPr>
          <w:sz w:val="16"/>
          <w:szCs w:val="16"/>
        </w:rPr>
        <w:t>/</w:t>
      </w:r>
      <w:r>
        <w:rPr>
          <w:sz w:val="16"/>
          <w:szCs w:val="16"/>
        </w:rPr>
        <w:t>22</w:t>
      </w:r>
      <w:r w:rsidR="00E72D12">
        <w:rPr>
          <w:sz w:val="16"/>
          <w:szCs w:val="16"/>
        </w:rPr>
        <w:t>/2</w:t>
      </w:r>
      <w:r w:rsidR="00EF03A6">
        <w:rPr>
          <w:sz w:val="16"/>
          <w:szCs w:val="16"/>
        </w:rPr>
        <w:t>1</w:t>
      </w:r>
      <w:r w:rsidR="008E5AC7" w:rsidRPr="000253A0">
        <w:rPr>
          <w:sz w:val="16"/>
          <w:szCs w:val="16"/>
        </w:rPr>
        <w:t xml:space="preserve"> (</w:t>
      </w:r>
      <w:r w:rsidR="00EF03A6">
        <w:rPr>
          <w:sz w:val="16"/>
          <w:szCs w:val="16"/>
        </w:rPr>
        <w:t>CR</w:t>
      </w:r>
      <w:r>
        <w:rPr>
          <w:sz w:val="16"/>
          <w:szCs w:val="16"/>
        </w:rPr>
        <w:t>B</w:t>
      </w:r>
      <w:r w:rsidR="008E5AC7" w:rsidRPr="000253A0">
        <w:rPr>
          <w:sz w:val="16"/>
          <w:szCs w:val="16"/>
        </w:rPr>
        <w:t>)</w:t>
      </w:r>
    </w:p>
    <w:p w14:paraId="70153EBB" w14:textId="77777777" w:rsidR="008E5AC7" w:rsidRDefault="008E5AC7" w:rsidP="008E5AC7">
      <w:pPr>
        <w:pStyle w:val="NoSpacing"/>
      </w:pPr>
    </w:p>
    <w:p w14:paraId="2854B432" w14:textId="1E4B22FC" w:rsidR="00613187" w:rsidRDefault="004B75B2">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Default="00504440">
      <w:pPr>
        <w:rPr>
          <w:i/>
          <w:sz w:val="20"/>
          <w:szCs w:val="20"/>
        </w:rPr>
      </w:pPr>
    </w:p>
    <w:p w14:paraId="7DA6497E" w14:textId="77777777" w:rsidR="00504440" w:rsidRPr="00376C70" w:rsidRDefault="00504440" w:rsidP="00504440">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14:paraId="6F5E5CDC" w14:textId="77777777" w:rsidR="00504440" w:rsidRPr="00376C70" w:rsidRDefault="00504440" w:rsidP="00504440">
      <w:pPr>
        <w:pStyle w:val="NoSpacing"/>
        <w:rPr>
          <w:i/>
          <w:sz w:val="20"/>
          <w:szCs w:val="20"/>
        </w:rPr>
      </w:pPr>
      <w:r>
        <w:rPr>
          <w:i/>
          <w:sz w:val="20"/>
          <w:szCs w:val="20"/>
        </w:rPr>
        <w:t xml:space="preserve"> </w:t>
      </w:r>
    </w:p>
    <w:p w14:paraId="121D47F4" w14:textId="77777777" w:rsidR="00504440" w:rsidRPr="00376C70" w:rsidRDefault="00504440" w:rsidP="00504440">
      <w:pPr>
        <w:pStyle w:val="NoSpacing"/>
        <w:numPr>
          <w:ilvl w:val="0"/>
          <w:numId w:val="1"/>
        </w:numPr>
        <w:rPr>
          <w:i/>
          <w:sz w:val="20"/>
          <w:szCs w:val="20"/>
        </w:rPr>
      </w:pPr>
      <w:r w:rsidRPr="00376C70">
        <w:rPr>
          <w:i/>
          <w:sz w:val="20"/>
          <w:szCs w:val="20"/>
        </w:rPr>
        <w:t>To report discrimination or harassment: Title IX Coordinator, Wenatchi Hall 2322M, (509) 682-6445, title9@wvc.edu.</w:t>
      </w:r>
    </w:p>
    <w:p w14:paraId="085E2201" w14:textId="77777777" w:rsidR="00504440" w:rsidRPr="007E0D06" w:rsidRDefault="00504440" w:rsidP="00504440">
      <w:pPr>
        <w:pStyle w:val="NoSpacing"/>
        <w:numPr>
          <w:ilvl w:val="0"/>
          <w:numId w:val="1"/>
        </w:numPr>
        <w:rPr>
          <w:i/>
          <w:sz w:val="20"/>
          <w:szCs w:val="20"/>
        </w:rPr>
      </w:pPr>
      <w:r w:rsidRPr="00376C70">
        <w:rPr>
          <w:i/>
          <w:sz w:val="20"/>
          <w:szCs w:val="20"/>
        </w:rPr>
        <w:t>To request disability accommodations: Student Access Coordinator, Wenatchi Hall 2133, (509) 682-6854, TTY/TTD: dial 711, sas@wvc.edu.</w:t>
      </w:r>
    </w:p>
    <w:p w14:paraId="5AA16B82" w14:textId="77777777" w:rsidR="00504440" w:rsidRPr="00FA2C61" w:rsidRDefault="00504440">
      <w:pPr>
        <w:rPr>
          <w:i/>
          <w:sz w:val="20"/>
          <w:szCs w:val="20"/>
        </w:rPr>
      </w:pPr>
    </w:p>
    <w:sectPr w:rsidR="00504440" w:rsidRPr="00FA2C61" w:rsidSect="00A94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1C97B" w14:textId="77777777" w:rsidR="00E17E86" w:rsidRDefault="00E17E86" w:rsidP="000B5675">
      <w:r>
        <w:separator/>
      </w:r>
    </w:p>
  </w:endnote>
  <w:endnote w:type="continuationSeparator" w:id="0">
    <w:p w14:paraId="68D97DED" w14:textId="77777777" w:rsidR="00E17E86" w:rsidRDefault="00E17E86"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79DDC" w14:textId="77777777" w:rsidR="00E17E86" w:rsidRDefault="00E17E86" w:rsidP="000B5675">
      <w:r>
        <w:separator/>
      </w:r>
    </w:p>
  </w:footnote>
  <w:footnote w:type="continuationSeparator" w:id="0">
    <w:p w14:paraId="16005558" w14:textId="77777777" w:rsidR="00E17E86" w:rsidRDefault="00E17E86"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E126E"/>
    <w:multiLevelType w:val="hybridMultilevel"/>
    <w:tmpl w:val="56AC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C2EB6"/>
    <w:multiLevelType w:val="hybridMultilevel"/>
    <w:tmpl w:val="848C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C7"/>
    <w:rsid w:val="000021A4"/>
    <w:rsid w:val="000A0A9D"/>
    <w:rsid w:val="000B5675"/>
    <w:rsid w:val="000B60D3"/>
    <w:rsid w:val="000F41E1"/>
    <w:rsid w:val="001F052A"/>
    <w:rsid w:val="00225E5E"/>
    <w:rsid w:val="002924F0"/>
    <w:rsid w:val="002D37A6"/>
    <w:rsid w:val="003C5A2B"/>
    <w:rsid w:val="00442B9A"/>
    <w:rsid w:val="004A1D9F"/>
    <w:rsid w:val="004B75B2"/>
    <w:rsid w:val="00504440"/>
    <w:rsid w:val="0057782B"/>
    <w:rsid w:val="00613187"/>
    <w:rsid w:val="007E423E"/>
    <w:rsid w:val="00886DAD"/>
    <w:rsid w:val="008A6ECB"/>
    <w:rsid w:val="008D7595"/>
    <w:rsid w:val="008E5AC7"/>
    <w:rsid w:val="008F165B"/>
    <w:rsid w:val="009C7C5A"/>
    <w:rsid w:val="00C35BA0"/>
    <w:rsid w:val="00CB7676"/>
    <w:rsid w:val="00E17E86"/>
    <w:rsid w:val="00E72D12"/>
    <w:rsid w:val="00EF03A6"/>
    <w:rsid w:val="00F319FA"/>
    <w:rsid w:val="00F40AA2"/>
    <w:rsid w:val="00FA1E25"/>
    <w:rsid w:val="00FA2C61"/>
    <w:rsid w:val="229EE4CF"/>
    <w:rsid w:val="3A9F6A3D"/>
    <w:rsid w:val="4C594BEE"/>
    <w:rsid w:val="563255BA"/>
    <w:rsid w:val="630950DE"/>
    <w:rsid w:val="66F0EC94"/>
    <w:rsid w:val="67448EA4"/>
    <w:rsid w:val="6852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customStyle="1" w:styleId="UnresolvedMention">
    <w:name w:val="Unresolved Mention"/>
    <w:basedOn w:val="DefaultParagraphFont"/>
    <w:uiPriority w:val="99"/>
    <w:semiHidden/>
    <w:unhideWhenUsed/>
    <w:rsid w:val="008F165B"/>
    <w:rPr>
      <w:color w:val="605E5C"/>
      <w:shd w:val="clear" w:color="auto" w:fill="E1DFDD"/>
    </w:rPr>
  </w:style>
  <w:style w:type="paragraph" w:styleId="ListParagraph">
    <w:name w:val="List Paragraph"/>
    <w:basedOn w:val="Normal"/>
    <w:uiPriority w:val="34"/>
    <w:qFormat/>
    <w:rsid w:val="004A1D9F"/>
    <w:pPr>
      <w:ind w:left="720"/>
      <w:contextualSpacing/>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0f3b312-b374-4aa0-8d80-da91bd0fb690">
      <Terms xmlns="http://schemas.microsoft.com/office/infopath/2007/PartnerControls"/>
    </lcf76f155ced4ddcb4097134ff3c332f>
    <TaxCatchAll xmlns="2b06e060-32d5-4ab4-b7ac-2790500cca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B961B06D790246A335ACE00CAF82C1" ma:contentTypeVersion="17" ma:contentTypeDescription="Create a new document." ma:contentTypeScope="" ma:versionID="60d6a01573d638eb748f55e5ae26051c">
  <xsd:schema xmlns:xsd="http://www.w3.org/2001/XMLSchema" xmlns:xs="http://www.w3.org/2001/XMLSchema" xmlns:p="http://schemas.microsoft.com/office/2006/metadata/properties" xmlns:ns1="http://schemas.microsoft.com/sharepoint/v3" xmlns:ns2="30f3b312-b374-4aa0-8d80-da91bd0fb690" xmlns:ns3="2b06e060-32d5-4ab4-b7ac-2790500ccaa8" targetNamespace="http://schemas.microsoft.com/office/2006/metadata/properties" ma:root="true" ma:fieldsID="4b19ae7563030bd6340e1c54798cb68e" ns1:_="" ns2:_="" ns3:_="">
    <xsd:import namespace="http://schemas.microsoft.com/sharepoint/v3"/>
    <xsd:import namespace="30f3b312-b374-4aa0-8d80-da91bd0fb690"/>
    <xsd:import namespace="2b06e060-32d5-4ab4-b7ac-2790500ccaa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3b312-b374-4aa0-8d80-da91bd0fb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06e060-32d5-4ab4-b7ac-2790500cca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3348d4-e878-4ca1-bdc4-47448120f210}" ma:internalName="TaxCatchAll" ma:showField="CatchAllData" ma:web="2b06e060-32d5-4ab4-b7ac-2790500cc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2.xml><?xml version="1.0" encoding="utf-8"?>
<ds:datastoreItem xmlns:ds="http://schemas.openxmlformats.org/officeDocument/2006/customXml" ds:itemID="{027C000E-F8B7-4051-B9D9-C1CD86440D0A}">
  <ds:schemaRefs>
    <ds:schemaRef ds:uri="192963c4-2042-43dc-af65-b8b346eb6f59"/>
    <ds:schemaRef ds:uri="http://purl.org/dc/elements/1.1/"/>
    <ds:schemaRef ds:uri="http://schemas.microsoft.com/sharepoint/v3"/>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73dfd434-01a9-4510-8469-59e649869d0b"/>
    <ds:schemaRef ds:uri="http://www.w3.org/XML/1998/namespace"/>
  </ds:schemaRefs>
</ds:datastoreItem>
</file>

<file path=customXml/itemProps3.xml><?xml version="1.0" encoding="utf-8"?>
<ds:datastoreItem xmlns:ds="http://schemas.openxmlformats.org/officeDocument/2006/customXml" ds:itemID="{C46AF084-5967-49B5-9E1B-03A2C2153655}"/>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Fortner, Noah</cp:lastModifiedBy>
  <cp:revision>2</cp:revision>
  <dcterms:created xsi:type="dcterms:W3CDTF">2022-10-27T20:12:00Z</dcterms:created>
  <dcterms:modified xsi:type="dcterms:W3CDTF">2022-10-27T20:12:00Z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0x01010028398291D5585C4097A92EB5599EF21E</vt:lpwstr>
  </property>
</Properties>
</file>