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55C" w:rsidRDefault="00210FC2" w:rsidP="00210FC2">
      <w:pPr>
        <w:pStyle w:val="Heading2"/>
      </w:pPr>
      <w:r>
        <w:t>A.</w:t>
      </w:r>
      <w:r>
        <w:tab/>
        <w:t>ETHICS POLICY ETHICAL STANDARDS</w:t>
      </w:r>
    </w:p>
    <w:p w:rsidR="00B26CDC" w:rsidRPr="006742B9" w:rsidRDefault="00B26CDC" w:rsidP="00EF0590">
      <w:pPr>
        <w:pStyle w:val="BodyText025"/>
      </w:pPr>
      <w:r w:rsidRPr="006742B9">
        <w:t>The following sections describe major principles from the ethics law that apply to all employees of Wenatchee Valley College.</w:t>
      </w:r>
    </w:p>
    <w:p w:rsidR="00B26CDC" w:rsidRDefault="00B26CDC" w:rsidP="00EF0590">
      <w:pPr>
        <w:pStyle w:val="Heading3"/>
      </w:pPr>
      <w:r>
        <w:t>1.</w:t>
      </w:r>
      <w:r>
        <w:tab/>
      </w:r>
      <w:hyperlink w:anchor="Conflict_of_Interest" w:history="1">
        <w:r w:rsidRPr="006F6CB5">
          <w:rPr>
            <w:rStyle w:val="Hyperlink"/>
          </w:rPr>
          <w:t>Conflict of Interest</w:t>
        </w:r>
      </w:hyperlink>
    </w:p>
    <w:p w:rsidR="00B26CDC" w:rsidRPr="006742B9" w:rsidRDefault="00B26CDC" w:rsidP="00EF0590">
      <w:pPr>
        <w:pStyle w:val="Heading3"/>
      </w:pPr>
      <w:r>
        <w:t>2.</w:t>
      </w:r>
      <w:r>
        <w:tab/>
      </w:r>
      <w:hyperlink w:anchor="Gifts" w:history="1">
        <w:r w:rsidRPr="006F6CB5">
          <w:rPr>
            <w:rStyle w:val="Hyperlink"/>
          </w:rPr>
          <w:t>Gifts</w:t>
        </w:r>
      </w:hyperlink>
    </w:p>
    <w:p w:rsidR="00B26CDC" w:rsidRPr="006742B9" w:rsidRDefault="00B26CDC" w:rsidP="00EF0590">
      <w:pPr>
        <w:pStyle w:val="Heading3"/>
      </w:pPr>
      <w:r>
        <w:t>3.</w:t>
      </w:r>
      <w:r>
        <w:tab/>
      </w:r>
      <w:hyperlink w:anchor="Honoraria" w:history="1">
        <w:r w:rsidRPr="004E24E0">
          <w:rPr>
            <w:rStyle w:val="Hyperlink"/>
          </w:rPr>
          <w:t>Honoraria</w:t>
        </w:r>
      </w:hyperlink>
    </w:p>
    <w:p w:rsidR="00B26CDC" w:rsidRDefault="00B26CDC" w:rsidP="00EF0590">
      <w:pPr>
        <w:pStyle w:val="Heading3"/>
      </w:pPr>
      <w:r>
        <w:t>4.</w:t>
      </w:r>
      <w:r>
        <w:tab/>
      </w:r>
      <w:hyperlink w:anchor="Compensation_for_Official_Duties" w:history="1">
        <w:r w:rsidRPr="004E24E0">
          <w:rPr>
            <w:rStyle w:val="Hyperlink"/>
          </w:rPr>
          <w:t>Compensation for Official Duties or Nonperformance</w:t>
        </w:r>
      </w:hyperlink>
    </w:p>
    <w:p w:rsidR="00B26CDC" w:rsidRPr="006742B9" w:rsidRDefault="00B26CDC" w:rsidP="00EF0590">
      <w:pPr>
        <w:pStyle w:val="Heading3"/>
      </w:pPr>
      <w:r>
        <w:t>5.</w:t>
      </w:r>
      <w:r>
        <w:tab/>
      </w:r>
      <w:hyperlink w:anchor="Compensation_for_Outside_Activities" w:history="1">
        <w:r w:rsidRPr="004E24E0">
          <w:rPr>
            <w:rStyle w:val="Hyperlink"/>
          </w:rPr>
          <w:t>Compensation for Outside Activities</w:t>
        </w:r>
      </w:hyperlink>
    </w:p>
    <w:p w:rsidR="00B26CDC" w:rsidRPr="006742B9" w:rsidRDefault="00B26CDC" w:rsidP="00EF0590">
      <w:pPr>
        <w:pStyle w:val="Heading3"/>
      </w:pPr>
      <w:r>
        <w:t>6.</w:t>
      </w:r>
      <w:r>
        <w:tab/>
      </w:r>
      <w:hyperlink w:anchor="Use_of_State_Resources" w:history="1">
        <w:r w:rsidRPr="004E24E0">
          <w:rPr>
            <w:rStyle w:val="Hyperlink"/>
          </w:rPr>
          <w:t>Use of State Resources for Personal Benefit</w:t>
        </w:r>
      </w:hyperlink>
    </w:p>
    <w:p w:rsidR="00B26CDC" w:rsidRPr="006742B9" w:rsidRDefault="00B26CDC" w:rsidP="00EF0590">
      <w:pPr>
        <w:pStyle w:val="Heading3"/>
      </w:pPr>
      <w:r>
        <w:t>7.</w:t>
      </w:r>
      <w:r>
        <w:tab/>
      </w:r>
      <w:hyperlink w:anchor="Use_of_Public_Resources_for_Political" w:history="1">
        <w:r w:rsidRPr="004E24E0">
          <w:rPr>
            <w:rStyle w:val="Hyperlink"/>
          </w:rPr>
          <w:t>Use of Public Resources for Political Campaigns</w:t>
        </w:r>
      </w:hyperlink>
    </w:p>
    <w:p w:rsidR="00B26CDC" w:rsidRPr="006742B9" w:rsidRDefault="00B26CDC" w:rsidP="00EF0590">
      <w:pPr>
        <w:pStyle w:val="Heading3"/>
      </w:pPr>
      <w:r>
        <w:t>8.</w:t>
      </w:r>
      <w:r>
        <w:tab/>
      </w:r>
      <w:hyperlink w:anchor="Confidential_Info" w:history="1">
        <w:r w:rsidRPr="004E24E0">
          <w:rPr>
            <w:rStyle w:val="Hyperlink"/>
          </w:rPr>
          <w:t>Confidential Information</w:t>
        </w:r>
      </w:hyperlink>
    </w:p>
    <w:p w:rsidR="00B26CDC" w:rsidRPr="006742B9" w:rsidRDefault="00B26CDC" w:rsidP="00EF0590">
      <w:pPr>
        <w:pStyle w:val="Heading3"/>
      </w:pPr>
      <w:r>
        <w:t>9.</w:t>
      </w:r>
      <w:r>
        <w:tab/>
      </w:r>
      <w:hyperlink w:anchor="Financial_Interest_in_Transactions" w:history="1">
        <w:r w:rsidRPr="004E24E0">
          <w:rPr>
            <w:rStyle w:val="Hyperlink"/>
          </w:rPr>
          <w:t>Financial Interest in Transactions</w:t>
        </w:r>
      </w:hyperlink>
    </w:p>
    <w:p w:rsidR="00B26CDC" w:rsidRPr="006742B9" w:rsidRDefault="00B26CDC" w:rsidP="00EF0590">
      <w:pPr>
        <w:pStyle w:val="Heading3"/>
      </w:pPr>
      <w:r>
        <w:t>10.</w:t>
      </w:r>
      <w:r>
        <w:tab/>
      </w:r>
      <w:hyperlink w:anchor="Assisting_in_Transactions" w:history="1">
        <w:r w:rsidRPr="004E24E0">
          <w:rPr>
            <w:rStyle w:val="Hyperlink"/>
          </w:rPr>
          <w:t>Assisting in Transactions</w:t>
        </w:r>
      </w:hyperlink>
    </w:p>
    <w:p w:rsidR="00B26CDC" w:rsidRDefault="00B26CDC" w:rsidP="00EF0590">
      <w:pPr>
        <w:pStyle w:val="Heading3"/>
      </w:pPr>
      <w:r>
        <w:t>11.</w:t>
      </w:r>
      <w:r>
        <w:tab/>
      </w:r>
      <w:hyperlink w:anchor="Special_Privileges" w:history="1">
        <w:r w:rsidRPr="004E24E0">
          <w:rPr>
            <w:rStyle w:val="Hyperlink"/>
          </w:rPr>
          <w:t>Special Privileges</w:t>
        </w:r>
      </w:hyperlink>
    </w:p>
    <w:p w:rsidR="00B26CDC" w:rsidRDefault="00B26CDC" w:rsidP="00EF0590">
      <w:pPr>
        <w:pStyle w:val="Heading3"/>
      </w:pPr>
      <w:r>
        <w:t>12.</w:t>
      </w:r>
      <w:r>
        <w:tab/>
      </w:r>
      <w:hyperlink w:anchor="Post_State_Employment" w:history="1">
        <w:r w:rsidRPr="00FE5928">
          <w:rPr>
            <w:rStyle w:val="Hyperlink"/>
          </w:rPr>
          <w:t>Post State Employment</w:t>
        </w:r>
      </w:hyperlink>
    </w:p>
    <w:p w:rsidR="00B26CDC" w:rsidRDefault="00B26CDC" w:rsidP="00EF0590">
      <w:pPr>
        <w:pStyle w:val="Heading3"/>
      </w:pPr>
      <w:r>
        <w:t>13.</w:t>
      </w:r>
      <w:r>
        <w:tab/>
      </w:r>
      <w:hyperlink w:anchor="Publishers_Samples" w:history="1">
        <w:r w:rsidRPr="00FE5928">
          <w:rPr>
            <w:rStyle w:val="Hyperlink"/>
          </w:rPr>
          <w:t>Publisher’s Samples</w:t>
        </w:r>
      </w:hyperlink>
    </w:p>
    <w:p w:rsidR="00B26CDC" w:rsidRPr="00701341" w:rsidRDefault="00B26CDC" w:rsidP="00EF0590">
      <w:pPr>
        <w:pStyle w:val="Heading3"/>
      </w:pPr>
      <w:bookmarkStart w:id="0" w:name="Conflict_of_Interest"/>
      <w:bookmarkEnd w:id="0"/>
      <w:r>
        <w:t>1.</w:t>
      </w:r>
      <w:r>
        <w:tab/>
        <w:t>Conflict of Interest</w:t>
      </w:r>
    </w:p>
    <w:p w:rsidR="00B26CDC" w:rsidRDefault="00B26CDC" w:rsidP="00EF0590">
      <w:pPr>
        <w:pStyle w:val="BodyText05"/>
      </w:pPr>
      <w:r w:rsidRPr="000D7D8A">
        <w:t xml:space="preserve">No </w:t>
      </w:r>
      <w:hyperlink r:id="rId11" w:anchor="42.52.010" w:history="1">
        <w:r w:rsidRPr="008F7B3B">
          <w:rPr>
            <w:rStyle w:val="Hyperlink"/>
          </w:rPr>
          <w:t>state officer</w:t>
        </w:r>
      </w:hyperlink>
      <w:r w:rsidRPr="000D7D8A">
        <w:t xml:space="preserve"> or </w:t>
      </w:r>
      <w:hyperlink r:id="rId12" w:anchor="42.52.010" w:history="1">
        <w:r w:rsidRPr="008F7B3B">
          <w:rPr>
            <w:rStyle w:val="Hyperlink"/>
          </w:rPr>
          <w:t xml:space="preserve">state </w:t>
        </w:r>
        <w:r w:rsidRPr="008F7B3B">
          <w:rPr>
            <w:rStyle w:val="Hyperlink"/>
          </w:rPr>
          <w:t>e</w:t>
        </w:r>
        <w:r w:rsidRPr="008F7B3B">
          <w:rPr>
            <w:rStyle w:val="Hyperlink"/>
          </w:rPr>
          <w:t>mployee</w:t>
        </w:r>
      </w:hyperlink>
      <w:r w:rsidRPr="000D7D8A">
        <w:t xml:space="preserve"> may have an interest, financial or otherwise, direct or indirect, or engage in a business or transaction or professional activity, or incur an obligation of any nature, that is in conflict with the proper discharge of the state officer's or state employee's official duties. </w:t>
      </w:r>
      <w:r>
        <w:t>(</w:t>
      </w:r>
      <w:hyperlink r:id="rId13" w:anchor="42.52.020" w:history="1">
        <w:r w:rsidRPr="000544F6">
          <w:rPr>
            <w:rStyle w:val="Hyperlink"/>
          </w:rPr>
          <w:t>RCW 42.52.020</w:t>
        </w:r>
      </w:hyperlink>
      <w:r>
        <w:t>)</w:t>
      </w:r>
    </w:p>
    <w:p w:rsidR="00B26CDC" w:rsidRPr="000D7D8A" w:rsidRDefault="00B26CDC" w:rsidP="00EF0590">
      <w:pPr>
        <w:pStyle w:val="BodyText05"/>
      </w:pPr>
      <w:r>
        <w:t>Wenatchee Valley</w:t>
      </w:r>
      <w:r w:rsidRPr="000D7D8A">
        <w:t xml:space="preserve"> College employees may not </w:t>
      </w:r>
      <w:hyperlink r:id="rId14" w:anchor="42.52.010" w:history="1">
        <w:r w:rsidRPr="008F7B3B">
          <w:rPr>
            <w:rStyle w:val="Hyperlink"/>
          </w:rPr>
          <w:t>participate</w:t>
        </w:r>
      </w:hyperlink>
      <w:r w:rsidRPr="000D7D8A">
        <w:t xml:space="preserve"> in activities in either their personal or professional lives that conflict with their official duties or participate in decision-making where they or their </w:t>
      </w:r>
      <w:hyperlink r:id="rId15" w:anchor="42.52.010" w:history="1">
        <w:r w:rsidRPr="0069675B">
          <w:rPr>
            <w:rStyle w:val="Hyperlink"/>
          </w:rPr>
          <w:t>family</w:t>
        </w:r>
      </w:hyperlink>
      <w:r w:rsidRPr="000D7D8A">
        <w:t xml:space="preserve"> members have a personal or family financial interest.</w:t>
      </w:r>
      <w:r w:rsidR="00EF0590">
        <w:t xml:space="preserve"> </w:t>
      </w:r>
      <w:r w:rsidRPr="000D7D8A">
        <w:t xml:space="preserve">Employees and family shall not accept a </w:t>
      </w:r>
      <w:hyperlink r:id="rId16" w:anchor="42.52.010" w:history="1">
        <w:r w:rsidRPr="0069675B">
          <w:rPr>
            <w:rStyle w:val="Hyperlink"/>
          </w:rPr>
          <w:t>gift</w:t>
        </w:r>
      </w:hyperlink>
      <w:r w:rsidRPr="000D7D8A">
        <w:t xml:space="preserve">, favor or preferential treatment that comes with personal benefit or obligations (explicit or implied) or that does not adhere to the limitations on gifts as set forth under </w:t>
      </w:r>
      <w:hyperlink r:id="rId17" w:anchor="42.52.150" w:history="1">
        <w:r w:rsidRPr="000544F6">
          <w:rPr>
            <w:rStyle w:val="Hyperlink"/>
          </w:rPr>
          <w:t>RCW 42.52.150</w:t>
        </w:r>
      </w:hyperlink>
      <w:r w:rsidRPr="000D7D8A">
        <w:t>.</w:t>
      </w:r>
    </w:p>
    <w:p w:rsidR="00B26CDC" w:rsidRPr="000A0070" w:rsidRDefault="00B26CDC" w:rsidP="00EF0590">
      <w:pPr>
        <w:pStyle w:val="Heading3"/>
      </w:pPr>
      <w:bookmarkStart w:id="1" w:name="Gifts"/>
      <w:bookmarkEnd w:id="1"/>
      <w:r>
        <w:t>2.</w:t>
      </w:r>
      <w:r>
        <w:tab/>
      </w:r>
      <w:r w:rsidRPr="000A0070">
        <w:t>Gifts</w:t>
      </w:r>
    </w:p>
    <w:p w:rsidR="00B26CDC" w:rsidRPr="000A0070" w:rsidRDefault="00B26CDC" w:rsidP="00EF0590">
      <w:pPr>
        <w:pStyle w:val="BodyText05"/>
      </w:pPr>
      <w:r w:rsidRPr="000A0070">
        <w:t xml:space="preserve">No </w:t>
      </w:r>
      <w:hyperlink r:id="rId18" w:anchor="42.52.010" w:history="1">
        <w:r w:rsidRPr="008F7B3B">
          <w:rPr>
            <w:rStyle w:val="Hyperlink"/>
          </w:rPr>
          <w:t>state officer</w:t>
        </w:r>
      </w:hyperlink>
      <w:r w:rsidRPr="000A0070">
        <w:t xml:space="preserve"> or </w:t>
      </w:r>
      <w:hyperlink r:id="rId19" w:anchor="42.52.010" w:history="1">
        <w:r w:rsidRPr="008F7B3B">
          <w:rPr>
            <w:rStyle w:val="Hyperlink"/>
          </w:rPr>
          <w:t>state employee</w:t>
        </w:r>
      </w:hyperlink>
      <w:r w:rsidRPr="000A0070">
        <w:t xml:space="preserve"> may receive, accept, take, seek, or solicit, directly or indirectly, any </w:t>
      </w:r>
      <w:hyperlink r:id="rId20" w:anchor="42.52.010" w:history="1">
        <w:r w:rsidRPr="008F7B3B">
          <w:rPr>
            <w:rStyle w:val="Hyperlink"/>
          </w:rPr>
          <w:t>thing of economic value</w:t>
        </w:r>
      </w:hyperlink>
      <w:r w:rsidRPr="000A0070">
        <w:t xml:space="preserve"> as a </w:t>
      </w:r>
      <w:hyperlink r:id="rId21" w:anchor="42.52.010" w:history="1">
        <w:r w:rsidRPr="0069675B">
          <w:rPr>
            <w:rStyle w:val="Hyperlink"/>
          </w:rPr>
          <w:t>gift</w:t>
        </w:r>
      </w:hyperlink>
      <w:r w:rsidRPr="000A0070">
        <w:t>, gratuity, or favor from a person if it could be reasonably expected that the gift, gratuity, or favor would influence the vote, action, or judgment of the officer or employee, or be considered as part of a reward for action or inaction.</w:t>
      </w:r>
      <w:r>
        <w:t xml:space="preserve"> </w:t>
      </w:r>
      <w:r w:rsidRPr="000A0070">
        <w:t>(</w:t>
      </w:r>
      <w:hyperlink r:id="rId22" w:anchor="42.52.140" w:history="1">
        <w:r w:rsidRPr="000544F6">
          <w:rPr>
            <w:rStyle w:val="Hyperlink"/>
          </w:rPr>
          <w:t>RCW 42.52.140</w:t>
        </w:r>
      </w:hyperlink>
      <w:r w:rsidRPr="000A0070">
        <w:t>)</w:t>
      </w:r>
    </w:p>
    <w:p w:rsidR="00B26CDC" w:rsidRDefault="00B26CDC" w:rsidP="00EF0590">
      <w:pPr>
        <w:pStyle w:val="BodyText05"/>
      </w:pPr>
      <w:r>
        <w:t xml:space="preserve">Employees </w:t>
      </w:r>
      <w:r w:rsidRPr="00DD4CDC">
        <w:t xml:space="preserve">shall not accept any gift (to themselves </w:t>
      </w:r>
      <w:r>
        <w:t>or to their family members, or a</w:t>
      </w:r>
      <w:r w:rsidRPr="00DD4CDC">
        <w:t xml:space="preserve"> combination of gifts to themselves and their family members) that totals more than $50 from one source in one </w:t>
      </w:r>
      <w:r>
        <w:t xml:space="preserve">calendar </w:t>
      </w:r>
      <w:r w:rsidRPr="00DD4CDC">
        <w:t xml:space="preserve">year; or a single gift totaling more than $50 from multiple sources in one </w:t>
      </w:r>
      <w:r>
        <w:t xml:space="preserve">calendar </w:t>
      </w:r>
      <w:r w:rsidRPr="00DD4CDC">
        <w:t xml:space="preserve">year. This gift rule does not apply to employees whose role is to seek to acquire goods or services, who participates in those regulatory or contractual matters (“Section 4” employees) as set forth under </w:t>
      </w:r>
      <w:hyperlink r:id="rId23" w:anchor="42.52.150" w:history="1">
        <w:r w:rsidRPr="000511D0">
          <w:rPr>
            <w:rStyle w:val="Hyperlink"/>
          </w:rPr>
          <w:t>RCW 42.52.150(4)</w:t>
        </w:r>
      </w:hyperlink>
      <w:r w:rsidRPr="00DD4CDC">
        <w:t>.</w:t>
      </w:r>
    </w:p>
    <w:p w:rsidR="00B26CDC" w:rsidRPr="00DD4CDC" w:rsidRDefault="00B26CDC" w:rsidP="00EF0590">
      <w:pPr>
        <w:pStyle w:val="BodyText05"/>
      </w:pPr>
      <w:r>
        <w:t>Section 4 e</w:t>
      </w:r>
      <w:r w:rsidRPr="00DD4CDC">
        <w:t xml:space="preserve">mployees whose role is to seek to acquire goods or services, who participates in those regulatory or contractual matters may ONLY accept those items listed in </w:t>
      </w:r>
      <w:hyperlink r:id="rId24" w:anchor="42.52.150" w:history="1">
        <w:r w:rsidRPr="000511D0">
          <w:rPr>
            <w:rStyle w:val="Hyperlink"/>
          </w:rPr>
          <w:t>RCW 42.52.150(4)(a)-(g)</w:t>
        </w:r>
      </w:hyperlink>
      <w:r w:rsidRPr="00DD4CDC">
        <w:t xml:space="preserve"> from a person regulated by the agency or from a person who seeks to provide goods or services to the agency.</w:t>
      </w:r>
    </w:p>
    <w:p w:rsidR="00B26CDC" w:rsidRDefault="00B26CDC" w:rsidP="00EF0590">
      <w:pPr>
        <w:pStyle w:val="BodyText05"/>
        <w:rPr>
          <w:szCs w:val="22"/>
        </w:rPr>
      </w:pPr>
      <w:r w:rsidRPr="00AD2E55">
        <w:rPr>
          <w:szCs w:val="22"/>
        </w:rPr>
        <w:lastRenderedPageBreak/>
        <w:t xml:space="preserve">All other college employees MAY accept the following gifts provided the gifts are </w:t>
      </w:r>
      <w:r w:rsidRPr="00AD2E55">
        <w:rPr>
          <w:szCs w:val="22"/>
          <w:u w:val="single"/>
        </w:rPr>
        <w:t>unsolicited</w:t>
      </w:r>
      <w:r w:rsidRPr="00AD2E55">
        <w:rPr>
          <w:szCs w:val="22"/>
        </w:rPr>
        <w:t>:</w:t>
      </w:r>
    </w:p>
    <w:p w:rsidR="00B26CDC" w:rsidRPr="00AD2E55" w:rsidRDefault="00B26CDC" w:rsidP="00EF0590">
      <w:pPr>
        <w:pStyle w:val="Heading4"/>
        <w:rPr>
          <w:rFonts w:eastAsia="MS Mincho"/>
        </w:rPr>
      </w:pPr>
      <w:r>
        <w:rPr>
          <w:rFonts w:eastAsia="MS Mincho"/>
        </w:rPr>
        <w:t>a.</w:t>
      </w:r>
      <w:r>
        <w:rPr>
          <w:rFonts w:eastAsia="MS Mincho"/>
        </w:rPr>
        <w:tab/>
        <w:t>Floral arrangements or</w:t>
      </w:r>
      <w:r w:rsidRPr="00AD2E55">
        <w:rPr>
          <w:rFonts w:eastAsia="MS Mincho"/>
        </w:rPr>
        <w:t xml:space="preserve"> candy</w:t>
      </w:r>
      <w:r>
        <w:rPr>
          <w:rFonts w:eastAsia="MS Mincho"/>
        </w:rPr>
        <w:t>.</w:t>
      </w:r>
    </w:p>
    <w:p w:rsidR="00B26CDC" w:rsidRPr="00AD2E55" w:rsidRDefault="00B26CDC" w:rsidP="00EF0590">
      <w:pPr>
        <w:pStyle w:val="Heading4"/>
        <w:rPr>
          <w:rFonts w:eastAsia="MS Mincho"/>
        </w:rPr>
      </w:pPr>
      <w:r>
        <w:rPr>
          <w:rFonts w:eastAsia="MS Mincho"/>
        </w:rPr>
        <w:t>b.</w:t>
      </w:r>
      <w:r>
        <w:rPr>
          <w:rFonts w:eastAsia="MS Mincho"/>
        </w:rPr>
        <w:tab/>
      </w:r>
      <w:r w:rsidRPr="00AD2E55">
        <w:rPr>
          <w:rFonts w:eastAsia="MS Mincho"/>
        </w:rPr>
        <w:t>Promotional items of nominal value such as pens and note pads</w:t>
      </w:r>
      <w:r>
        <w:rPr>
          <w:rFonts w:eastAsia="MS Mincho"/>
        </w:rPr>
        <w:t>.</w:t>
      </w:r>
    </w:p>
    <w:p w:rsidR="00B26CDC" w:rsidRPr="00AD2E55" w:rsidRDefault="00B26CDC" w:rsidP="00EF0590">
      <w:pPr>
        <w:pStyle w:val="Heading4"/>
        <w:rPr>
          <w:rFonts w:eastAsia="MS Mincho"/>
        </w:rPr>
      </w:pPr>
      <w:r>
        <w:rPr>
          <w:rFonts w:eastAsia="MS Mincho"/>
        </w:rPr>
        <w:t>c.</w:t>
      </w:r>
      <w:r>
        <w:rPr>
          <w:rFonts w:eastAsia="MS Mincho"/>
        </w:rPr>
        <w:tab/>
      </w:r>
      <w:r w:rsidRPr="00AD2E55">
        <w:rPr>
          <w:rFonts w:eastAsia="MS Mincho"/>
        </w:rPr>
        <w:t>Awards of appreciation (plaque, trophy, desk item, or similar items)</w:t>
      </w:r>
      <w:r>
        <w:rPr>
          <w:rFonts w:eastAsia="MS Mincho"/>
        </w:rPr>
        <w:t>.</w:t>
      </w:r>
    </w:p>
    <w:p w:rsidR="00B26CDC" w:rsidRPr="00AD2E55" w:rsidRDefault="00B26CDC" w:rsidP="00EF0590">
      <w:pPr>
        <w:pStyle w:val="Heading4"/>
        <w:rPr>
          <w:rFonts w:eastAsia="MS Mincho"/>
        </w:rPr>
      </w:pPr>
      <w:r>
        <w:rPr>
          <w:rFonts w:eastAsia="MS Mincho"/>
        </w:rPr>
        <w:t>d.</w:t>
      </w:r>
      <w:r>
        <w:rPr>
          <w:rFonts w:eastAsia="MS Mincho"/>
        </w:rPr>
        <w:tab/>
      </w:r>
      <w:r w:rsidRPr="00AD2E55">
        <w:rPr>
          <w:rFonts w:eastAsia="MS Mincho"/>
        </w:rPr>
        <w:t>Informational material, and/or subscriptions related to performance of official duties</w:t>
      </w:r>
      <w:r>
        <w:rPr>
          <w:rFonts w:eastAsia="MS Mincho"/>
        </w:rPr>
        <w:t>.</w:t>
      </w:r>
    </w:p>
    <w:p w:rsidR="00B26CDC" w:rsidRPr="00AD2E55" w:rsidRDefault="00B26CDC" w:rsidP="00EF0590">
      <w:pPr>
        <w:pStyle w:val="Heading4"/>
        <w:rPr>
          <w:rFonts w:eastAsia="MS Mincho"/>
        </w:rPr>
      </w:pPr>
      <w:r>
        <w:rPr>
          <w:rFonts w:eastAsia="MS Mincho"/>
        </w:rPr>
        <w:t>e.</w:t>
      </w:r>
      <w:r>
        <w:rPr>
          <w:rFonts w:eastAsia="MS Mincho"/>
        </w:rPr>
        <w:tab/>
      </w:r>
      <w:r w:rsidRPr="00AD2E55">
        <w:rPr>
          <w:rFonts w:eastAsia="MS Mincho"/>
        </w:rPr>
        <w:t>Food and beverage consumed at hosted receptions related to official duties, and/or admission to, and the cost of food and beverages consumed at, events sponsored by or in conjunction with a civic, charitable, governmental, or community organization</w:t>
      </w:r>
      <w:r>
        <w:rPr>
          <w:rFonts w:eastAsia="MS Mincho"/>
        </w:rPr>
        <w:t>.</w:t>
      </w:r>
    </w:p>
    <w:p w:rsidR="00B26CDC" w:rsidRPr="00AD2E55" w:rsidRDefault="00B26CDC" w:rsidP="00EF0590">
      <w:pPr>
        <w:pStyle w:val="Heading4"/>
        <w:rPr>
          <w:rFonts w:eastAsia="MS Mincho"/>
        </w:rPr>
      </w:pPr>
      <w:r>
        <w:rPr>
          <w:rFonts w:eastAsia="MS Mincho"/>
        </w:rPr>
        <w:t>f.</w:t>
      </w:r>
      <w:r>
        <w:rPr>
          <w:rFonts w:eastAsia="MS Mincho"/>
        </w:rPr>
        <w:tab/>
        <w:t>G</w:t>
      </w:r>
      <w:r w:rsidRPr="00AD2E55">
        <w:rPr>
          <w:rFonts w:eastAsia="MS Mincho"/>
        </w:rPr>
        <w:t>ifts from dignitaries from another state or a foreign country that are intended to be personal in nature</w:t>
      </w:r>
      <w:r>
        <w:rPr>
          <w:rFonts w:eastAsia="MS Mincho"/>
        </w:rPr>
        <w:t>.</w:t>
      </w:r>
    </w:p>
    <w:p w:rsidR="00B26CDC" w:rsidRPr="00AD2E55" w:rsidRDefault="00B26CDC" w:rsidP="00EF0590">
      <w:pPr>
        <w:pStyle w:val="Heading4"/>
        <w:rPr>
          <w:rFonts w:eastAsia="MS Mincho"/>
        </w:rPr>
      </w:pPr>
      <w:r>
        <w:rPr>
          <w:rFonts w:eastAsia="MS Mincho"/>
        </w:rPr>
        <w:t>g.</w:t>
      </w:r>
      <w:r>
        <w:rPr>
          <w:rFonts w:eastAsia="MS Mincho"/>
        </w:rPr>
        <w:tab/>
      </w:r>
      <w:r w:rsidRPr="00AD2E55">
        <w:rPr>
          <w:rFonts w:eastAsia="MS Mincho"/>
        </w:rPr>
        <w:t>Co-worker gift exchanges</w:t>
      </w:r>
      <w:r>
        <w:rPr>
          <w:rFonts w:eastAsia="MS Mincho"/>
        </w:rPr>
        <w:t>.</w:t>
      </w:r>
    </w:p>
    <w:p w:rsidR="00B26CDC" w:rsidRPr="00AD2E55" w:rsidRDefault="00B26CDC" w:rsidP="00EF0590">
      <w:pPr>
        <w:pStyle w:val="Heading4"/>
        <w:rPr>
          <w:rFonts w:eastAsia="MS Mincho"/>
        </w:rPr>
      </w:pPr>
      <w:r>
        <w:rPr>
          <w:rFonts w:eastAsia="MS Mincho"/>
        </w:rPr>
        <w:t>h.</w:t>
      </w:r>
      <w:r>
        <w:rPr>
          <w:rFonts w:eastAsia="MS Mincho"/>
        </w:rPr>
        <w:tab/>
      </w:r>
      <w:r w:rsidRPr="00AD2E55">
        <w:rPr>
          <w:rFonts w:eastAsia="MS Mincho"/>
        </w:rPr>
        <w:t>Gifts from family or friends</w:t>
      </w:r>
      <w:r>
        <w:rPr>
          <w:rFonts w:eastAsia="MS Mincho"/>
        </w:rPr>
        <w:t>.</w:t>
      </w:r>
    </w:p>
    <w:p w:rsidR="00B26CDC" w:rsidRPr="0084097F" w:rsidRDefault="00B26CDC" w:rsidP="00EF0590">
      <w:pPr>
        <w:pStyle w:val="BodyText05"/>
      </w:pPr>
      <w:r w:rsidRPr="0084097F">
        <w:t>Employees receiving gifts, other than the statutory exceptions, are to report the receipt of the gift to their supervisor in writing</w:t>
      </w:r>
      <w:r>
        <w:t xml:space="preserve"> and contact the college foundation office to ensure</w:t>
      </w:r>
      <w:r w:rsidRPr="0084097F">
        <w:t xml:space="preserve"> the gift is </w:t>
      </w:r>
      <w:r>
        <w:t xml:space="preserve">properly </w:t>
      </w:r>
      <w:r w:rsidRPr="0084097F">
        <w:t xml:space="preserve">accepted by the </w:t>
      </w:r>
      <w:r>
        <w:t>college.</w:t>
      </w:r>
    </w:p>
    <w:p w:rsidR="00B26CDC" w:rsidRPr="0084097F" w:rsidRDefault="00B26CDC" w:rsidP="00EF0590">
      <w:pPr>
        <w:pStyle w:val="BodyText05"/>
      </w:pPr>
      <w:r w:rsidRPr="0084097F">
        <w:t xml:space="preserve">If accepted, the gift will be recorded in the </w:t>
      </w:r>
      <w:r>
        <w:t>c</w:t>
      </w:r>
      <w:r w:rsidRPr="0084097F">
        <w:t xml:space="preserve">ollege inventory (if required), and put in general use to benefit </w:t>
      </w:r>
      <w:r>
        <w:t>c</w:t>
      </w:r>
      <w:r w:rsidRPr="0084097F">
        <w:t>ollege programs and our students.</w:t>
      </w:r>
      <w:r w:rsidR="00EF0590">
        <w:t xml:space="preserve"> </w:t>
      </w:r>
      <w:r w:rsidRPr="0084097F">
        <w:t>Gifts that be</w:t>
      </w:r>
      <w:r>
        <w:t>ar a value greater than $50</w:t>
      </w:r>
      <w:r w:rsidRPr="0084097F">
        <w:t xml:space="preserve"> but have no general use that would benefit </w:t>
      </w:r>
      <w:r>
        <w:t>c</w:t>
      </w:r>
      <w:r w:rsidRPr="0084097F">
        <w:t xml:space="preserve">ollege programs and students are to be sent to the </w:t>
      </w:r>
      <w:r>
        <w:t>p</w:t>
      </w:r>
      <w:r w:rsidRPr="0084097F">
        <w:t xml:space="preserve">urchasing </w:t>
      </w:r>
      <w:r>
        <w:t>manager in f</w:t>
      </w:r>
      <w:r w:rsidRPr="0084097F">
        <w:t>iscal</w:t>
      </w:r>
      <w:r>
        <w:t xml:space="preserve"> s</w:t>
      </w:r>
      <w:r w:rsidRPr="0084097F">
        <w:t>ervices for disposal.</w:t>
      </w:r>
    </w:p>
    <w:p w:rsidR="00B26CDC" w:rsidRDefault="00B26CDC" w:rsidP="00EF0590">
      <w:pPr>
        <w:pStyle w:val="Heading3"/>
      </w:pPr>
      <w:bookmarkStart w:id="2" w:name="Honoraria"/>
      <w:bookmarkEnd w:id="2"/>
      <w:r>
        <w:t>3.</w:t>
      </w:r>
      <w:r>
        <w:tab/>
      </w:r>
      <w:r w:rsidRPr="006742B9">
        <w:t>Honoraria</w:t>
      </w:r>
    </w:p>
    <w:p w:rsidR="00B26CDC" w:rsidRDefault="00B26CDC" w:rsidP="00EF0590">
      <w:pPr>
        <w:pStyle w:val="BodyText05"/>
      </w:pPr>
      <w:r w:rsidRPr="006742B9">
        <w:t xml:space="preserve">No state officer or state employee may receive </w:t>
      </w:r>
      <w:hyperlink r:id="rId25" w:anchor="42.52.010" w:history="1">
        <w:r w:rsidRPr="005B2F29">
          <w:rPr>
            <w:rStyle w:val="Hyperlink"/>
          </w:rPr>
          <w:t>honoraria</w:t>
        </w:r>
      </w:hyperlink>
      <w:r w:rsidRPr="006742B9">
        <w:t xml:space="preserve"> unless specifically </w:t>
      </w:r>
      <w:r>
        <w:t>a</w:t>
      </w:r>
      <w:r w:rsidRPr="006742B9">
        <w:t xml:space="preserve">uthorized by the </w:t>
      </w:r>
      <w:r>
        <w:t>college</w:t>
      </w:r>
      <w:r w:rsidRPr="006742B9">
        <w:t xml:space="preserve"> where they serve as st</w:t>
      </w:r>
      <w:r>
        <w:t>ate officer or state employee.</w:t>
      </w:r>
      <w:r w:rsidRPr="006742B9">
        <w:t xml:space="preserve"> (</w:t>
      </w:r>
      <w:hyperlink r:id="rId26" w:anchor="42.52.130" w:history="1">
        <w:r w:rsidRPr="000511D0">
          <w:rPr>
            <w:rStyle w:val="Hyperlink"/>
          </w:rPr>
          <w:t>RCW 42.52.130</w:t>
        </w:r>
      </w:hyperlink>
      <w:r w:rsidRPr="006742B9">
        <w:t>)</w:t>
      </w:r>
    </w:p>
    <w:p w:rsidR="00B26CDC" w:rsidRDefault="00B26CDC" w:rsidP="00EF0590">
      <w:pPr>
        <w:pStyle w:val="BodyText05"/>
      </w:pPr>
      <w:r w:rsidRPr="00EB4496">
        <w:t xml:space="preserve">Employees of </w:t>
      </w:r>
      <w:r>
        <w:t>Wenatchee Valley</w:t>
      </w:r>
      <w:r w:rsidRPr="00EB4496">
        <w:t xml:space="preserve"> College must receive authorization </w:t>
      </w:r>
      <w:r>
        <w:t xml:space="preserve">from the college, using the college’s </w:t>
      </w:r>
      <w:r w:rsidRPr="00C1494F">
        <w:t>honor</w:t>
      </w:r>
      <w:r w:rsidRPr="00C1494F">
        <w:t>a</w:t>
      </w:r>
      <w:r w:rsidRPr="00C1494F">
        <w:t>rium request and approval form</w:t>
      </w:r>
      <w:r>
        <w:t xml:space="preserve">, </w:t>
      </w:r>
      <w:r w:rsidRPr="00EB4496">
        <w:t>before accepting any honoraria.</w:t>
      </w:r>
    </w:p>
    <w:p w:rsidR="00B26CDC" w:rsidRDefault="00B26CDC" w:rsidP="00EF0590">
      <w:pPr>
        <w:pStyle w:val="Heading3"/>
      </w:pPr>
      <w:bookmarkStart w:id="3" w:name="Compensation_for_Official_Duties"/>
      <w:bookmarkEnd w:id="3"/>
      <w:r>
        <w:t>4.</w:t>
      </w:r>
      <w:r>
        <w:tab/>
      </w:r>
      <w:r w:rsidRPr="006742B9">
        <w:t>Compensation for</w:t>
      </w:r>
      <w:r>
        <w:t xml:space="preserve"> Official Duties or Nonperformance</w:t>
      </w:r>
    </w:p>
    <w:p w:rsidR="00B26CDC" w:rsidRDefault="00B26CDC" w:rsidP="00EF0590">
      <w:pPr>
        <w:pStyle w:val="BodyText05"/>
      </w:pPr>
      <w:r w:rsidRPr="004E475B">
        <w:t xml:space="preserve">No state officer of state employee may, directly or indirectly, ask for or give or receive or agree to receive any </w:t>
      </w:r>
      <w:hyperlink r:id="rId27" w:anchor="42.52.010" w:history="1">
        <w:r w:rsidRPr="0069675B">
          <w:rPr>
            <w:rStyle w:val="Hyperlink"/>
          </w:rPr>
          <w:t>compensation</w:t>
        </w:r>
      </w:hyperlink>
      <w:r w:rsidRPr="004E475B">
        <w:t xml:space="preserve">, </w:t>
      </w:r>
      <w:hyperlink r:id="rId28" w:anchor="42.52.010" w:history="1">
        <w:r w:rsidRPr="0069675B">
          <w:rPr>
            <w:rStyle w:val="Hyperlink"/>
          </w:rPr>
          <w:t>gift</w:t>
        </w:r>
      </w:hyperlink>
      <w:r w:rsidRPr="004E475B">
        <w:t xml:space="preserve">, reward or gratuity from a source other than the state of Washington for performing or omitting or deferring the performance of any </w:t>
      </w:r>
      <w:hyperlink r:id="rId29" w:anchor="42.52.010" w:history="1">
        <w:r w:rsidRPr="005B2F29">
          <w:rPr>
            <w:rStyle w:val="Hyperlink"/>
          </w:rPr>
          <w:t>official duty</w:t>
        </w:r>
      </w:hyperlink>
      <w:r w:rsidRPr="004E475B">
        <w:t xml:space="preserve">, unless otherwise authorized by law. </w:t>
      </w:r>
      <w:r>
        <w:t>(</w:t>
      </w:r>
      <w:hyperlink r:id="rId30" w:anchor="42.52.110" w:history="1">
        <w:r w:rsidRPr="00676E1B">
          <w:rPr>
            <w:rStyle w:val="Hyperlink"/>
          </w:rPr>
          <w:t>RCW 42.52.110</w:t>
        </w:r>
      </w:hyperlink>
      <w:r>
        <w:t>)</w:t>
      </w:r>
    </w:p>
    <w:p w:rsidR="00B26CDC" w:rsidRDefault="00B26CDC" w:rsidP="00EF0590">
      <w:pPr>
        <w:pStyle w:val="Heading3"/>
      </w:pPr>
      <w:bookmarkStart w:id="4" w:name="Compensation_for_Outside_Activities"/>
      <w:bookmarkEnd w:id="4"/>
      <w:r>
        <w:t>5.</w:t>
      </w:r>
      <w:r>
        <w:tab/>
        <w:t>Compensation for</w:t>
      </w:r>
      <w:r w:rsidRPr="006742B9">
        <w:t xml:space="preserve"> Outside Activities</w:t>
      </w:r>
    </w:p>
    <w:p w:rsidR="00B26CDC" w:rsidRPr="004E475B" w:rsidRDefault="00B26CDC" w:rsidP="00EF0590">
      <w:pPr>
        <w:pStyle w:val="BodyText05"/>
      </w:pPr>
      <w:r w:rsidRPr="004E475B">
        <w:t xml:space="preserve">No state officer or state employee may receive any </w:t>
      </w:r>
      <w:hyperlink r:id="rId31" w:anchor="42.52.010" w:history="1">
        <w:r w:rsidRPr="008F7B3B">
          <w:rPr>
            <w:rStyle w:val="Hyperlink"/>
          </w:rPr>
          <w:t>thing of economic value</w:t>
        </w:r>
      </w:hyperlink>
      <w:r w:rsidRPr="004E475B">
        <w:t xml:space="preserve"> under any </w:t>
      </w:r>
      <w:hyperlink r:id="rId32" w:anchor="42.52.010" w:history="1">
        <w:r w:rsidRPr="0069675B">
          <w:rPr>
            <w:rStyle w:val="Hyperlink"/>
          </w:rPr>
          <w:t>contract or grant</w:t>
        </w:r>
      </w:hyperlink>
      <w:r w:rsidRPr="004E475B">
        <w:t xml:space="preserve"> outside of his or her official duties. </w:t>
      </w:r>
      <w:r>
        <w:t>(</w:t>
      </w:r>
      <w:hyperlink r:id="rId33" w:anchor="42.52.120" w:history="1">
        <w:r w:rsidRPr="00676E1B">
          <w:rPr>
            <w:rStyle w:val="Hyperlink"/>
          </w:rPr>
          <w:t>RCW 42.52.120</w:t>
        </w:r>
      </w:hyperlink>
      <w:r>
        <w:t>)</w:t>
      </w:r>
    </w:p>
    <w:p w:rsidR="00B26CDC" w:rsidRDefault="00B26CDC" w:rsidP="00EF0590">
      <w:pPr>
        <w:pStyle w:val="BodyText05"/>
      </w:pPr>
      <w:r w:rsidRPr="005D487B">
        <w:t xml:space="preserve">This provision is to prohibit outside employment or other financial arrangements that could have or could become a conflict with the employee’s ability to perform duties and responsibilities to achieve the best results for the </w:t>
      </w:r>
      <w:r>
        <w:t>c</w:t>
      </w:r>
      <w:r w:rsidRPr="005D487B">
        <w:t>ollege.</w:t>
      </w:r>
      <w:r w:rsidR="00EF0590">
        <w:t xml:space="preserve"> </w:t>
      </w:r>
      <w:r w:rsidRPr="005D487B">
        <w:t>When considering decisions dealing with employment, remember that the definition of employee includes your spouse and immediate family.</w:t>
      </w:r>
      <w:r w:rsidR="00EF0590">
        <w:t xml:space="preserve"> </w:t>
      </w:r>
      <w:r w:rsidRPr="005D487B">
        <w:t xml:space="preserve">There are many specific instructions and requirements under this provision, including a six-part exception for bona fide outside </w:t>
      </w:r>
      <w:hyperlink r:id="rId34" w:anchor="42.52.010" w:history="1">
        <w:r w:rsidRPr="0069675B">
          <w:rPr>
            <w:rStyle w:val="Hyperlink"/>
          </w:rPr>
          <w:t>compensation</w:t>
        </w:r>
      </w:hyperlink>
      <w:r w:rsidRPr="005D487B">
        <w:t xml:space="preserve"> that does not violate other restr</w:t>
      </w:r>
      <w:r>
        <w:t>ictions.</w:t>
      </w:r>
    </w:p>
    <w:p w:rsidR="00B26CDC" w:rsidRPr="00BC6212" w:rsidRDefault="00B26CDC" w:rsidP="00EF0590">
      <w:pPr>
        <w:pStyle w:val="BodyText05"/>
      </w:pPr>
      <w:r>
        <w:t>Wenatchee Valley</w:t>
      </w:r>
      <w:r w:rsidRPr="006D1F4D">
        <w:t xml:space="preserve"> College employees who desire to contract with other state agencies for work to be performed on non-state time must follow the requirements set forth in </w:t>
      </w:r>
      <w:hyperlink r:id="rId35" w:history="1">
        <w:r w:rsidRPr="00B83A82">
          <w:rPr>
            <w:rStyle w:val="Hyperlink"/>
          </w:rPr>
          <w:t>WAC 292-110-060</w:t>
        </w:r>
      </w:hyperlink>
      <w:r w:rsidRPr="00B83A82">
        <w:t>.</w:t>
      </w:r>
    </w:p>
    <w:p w:rsidR="00B26CDC" w:rsidRDefault="00B26CDC" w:rsidP="00EF0590">
      <w:pPr>
        <w:pStyle w:val="Heading3"/>
      </w:pPr>
      <w:bookmarkStart w:id="5" w:name="Use_of_State_Resources"/>
      <w:bookmarkEnd w:id="5"/>
      <w:r>
        <w:lastRenderedPageBreak/>
        <w:t>6.</w:t>
      </w:r>
      <w:r>
        <w:tab/>
      </w:r>
      <w:r w:rsidRPr="006742B9">
        <w:t>Use of State Resources for Personal Benefit</w:t>
      </w:r>
    </w:p>
    <w:p w:rsidR="00B26CDC" w:rsidRPr="006742B9" w:rsidRDefault="00B26CDC" w:rsidP="00EF0590">
      <w:pPr>
        <w:pStyle w:val="BodyText05"/>
      </w:pPr>
      <w:r w:rsidRPr="00EF0590">
        <w:t>No state officer or state employee may employ or use any person, money, or property</w:t>
      </w:r>
      <w:r>
        <w:t xml:space="preserve"> under the </w:t>
      </w:r>
      <w:r w:rsidRPr="006742B9">
        <w:t>officer’s or employee’s official control or direction, or in his or her offi</w:t>
      </w:r>
      <w:r>
        <w:t xml:space="preserve">cial custody, for the private </w:t>
      </w:r>
      <w:r w:rsidRPr="006742B9">
        <w:t>benefit or gain of the officer, employee, or another.</w:t>
      </w:r>
      <w:r w:rsidR="00EF0590">
        <w:t xml:space="preserve"> </w:t>
      </w:r>
      <w:r w:rsidRPr="006742B9">
        <w:t>This section does not prohibit the use of public resources to benefit others as part of a state officer’s or state employee’s public duties.</w:t>
      </w:r>
      <w:r>
        <w:t xml:space="preserve"> </w:t>
      </w:r>
      <w:r w:rsidRPr="006742B9">
        <w:t>(</w:t>
      </w:r>
      <w:hyperlink r:id="rId36" w:anchor="42.52.160" w:history="1">
        <w:r w:rsidRPr="00B83A82">
          <w:rPr>
            <w:rStyle w:val="Hyperlink"/>
          </w:rPr>
          <w:t>RCW 42.52.160</w:t>
        </w:r>
      </w:hyperlink>
      <w:r w:rsidRPr="006742B9">
        <w:t>)</w:t>
      </w:r>
    </w:p>
    <w:p w:rsidR="00B26CDC" w:rsidRDefault="00B26CDC" w:rsidP="00EF0590">
      <w:pPr>
        <w:pStyle w:val="BodyText05"/>
      </w:pPr>
      <w:r>
        <w:t>Wenatchee Valley</w:t>
      </w:r>
      <w:r w:rsidRPr="0069413E">
        <w:t xml:space="preserve"> College employees shall not use college resources for personal gain, personal convenience or avoidance of personal expense.</w:t>
      </w:r>
      <w:r w:rsidR="00EF0590">
        <w:t xml:space="preserve"> </w:t>
      </w:r>
      <w:r w:rsidRPr="0069413E">
        <w:t>This includes allowing others (family, friends, neighbors) to use state resources.</w:t>
      </w:r>
      <w:r w:rsidR="00EF0590">
        <w:t xml:space="preserve"> </w:t>
      </w:r>
      <w:r w:rsidRPr="0069413E">
        <w:t>“Personal benefit or gain” may include a use solely for personal convenience, or a use to avoid a personal expense.</w:t>
      </w:r>
      <w:r w:rsidR="00EF0590">
        <w:t xml:space="preserve"> </w:t>
      </w:r>
      <w:r w:rsidRPr="0069413E">
        <w:t>Responsibility and accountability for the appropriate use of state resources ultimately rests with the individual state officer and state employee, and/or the state officer or state employee who authorizes such use.</w:t>
      </w:r>
    </w:p>
    <w:p w:rsidR="00B26CDC" w:rsidRPr="0069413E" w:rsidRDefault="00B26CDC" w:rsidP="00EF0590">
      <w:pPr>
        <w:pStyle w:val="BodyText05"/>
      </w:pPr>
      <w:r w:rsidRPr="0069413E">
        <w:t>College resources include tangibles: phone systems, electronic networks (</w:t>
      </w:r>
      <w:r>
        <w:t>I</w:t>
      </w:r>
      <w:r w:rsidRPr="0069413E">
        <w:t>nternet, email), equipment, furniture, facilities, (offices, bulletin boards, grounds, parking) consumables (paper, markers, and food) mail service, and data (employee lists, databases).</w:t>
      </w:r>
      <w:r w:rsidR="00EF0590">
        <w:t xml:space="preserve"> </w:t>
      </w:r>
      <w:r w:rsidRPr="0069413E">
        <w:t>College resources also include people: both the employee’s time during scheduled work hours, and the scheduled work time of employees under the direction or influence of another employee.</w:t>
      </w:r>
    </w:p>
    <w:p w:rsidR="00B26CDC" w:rsidRPr="00E45F17" w:rsidRDefault="00B26CDC" w:rsidP="00EF0590">
      <w:pPr>
        <w:pStyle w:val="BodyText05"/>
      </w:pPr>
      <w:r w:rsidRPr="00E45F17">
        <w:t xml:space="preserve">The state </w:t>
      </w:r>
      <w:r>
        <w:t>c</w:t>
      </w:r>
      <w:r w:rsidRPr="00E45F17">
        <w:t xml:space="preserve">onstitution, state and federal laws, and the </w:t>
      </w:r>
      <w:r>
        <w:t>e</w:t>
      </w:r>
      <w:r w:rsidRPr="00E45F17">
        <w:t xml:space="preserve">thics in </w:t>
      </w:r>
      <w:r>
        <w:t>p</w:t>
      </w:r>
      <w:r w:rsidRPr="00E45F17">
        <w:t xml:space="preserve">ublic </w:t>
      </w:r>
      <w:r>
        <w:t>s</w:t>
      </w:r>
      <w:r w:rsidRPr="00E45F17">
        <w:t xml:space="preserve">ervice </w:t>
      </w:r>
      <w:r>
        <w:t>a</w:t>
      </w:r>
      <w:r w:rsidRPr="00E45F17">
        <w:t xml:space="preserve">ct strictly </w:t>
      </w:r>
      <w:r w:rsidRPr="00F124FD">
        <w:rPr>
          <w:u w:val="single"/>
        </w:rPr>
        <w:t>prohibit</w:t>
      </w:r>
      <w:r w:rsidRPr="00E45F17">
        <w:t xml:space="preserve"> certain private activity and certain uses of state resources</w:t>
      </w:r>
      <w:r>
        <w:t>, including:</w:t>
      </w:r>
      <w:r w:rsidRPr="00E45F17">
        <w:t xml:space="preserve"> </w:t>
      </w:r>
      <w:r>
        <w:t>(</w:t>
      </w:r>
      <w:hyperlink r:id="rId37" w:history="1">
        <w:r w:rsidRPr="00B83A82">
          <w:rPr>
            <w:rStyle w:val="Hyperlink"/>
          </w:rPr>
          <w:t>WA</w:t>
        </w:r>
        <w:r w:rsidRPr="00B83A82">
          <w:rPr>
            <w:rStyle w:val="Hyperlink"/>
          </w:rPr>
          <w:t>C</w:t>
        </w:r>
        <w:r w:rsidRPr="00B83A82">
          <w:rPr>
            <w:rStyle w:val="Hyperlink"/>
          </w:rPr>
          <w:t xml:space="preserve"> 292-110-010</w:t>
        </w:r>
      </w:hyperlink>
      <w:r w:rsidRPr="00B83A82">
        <w:t>)</w:t>
      </w:r>
    </w:p>
    <w:p w:rsidR="00B26CDC" w:rsidRPr="00EF0590" w:rsidRDefault="00B26CDC" w:rsidP="00EF0590">
      <w:pPr>
        <w:pStyle w:val="Heading4"/>
        <w:rPr>
          <w:rFonts w:eastAsia="MS Mincho"/>
        </w:rPr>
      </w:pPr>
      <w:r w:rsidRPr="00EF0590">
        <w:rPr>
          <w:rFonts w:eastAsia="MS Mincho"/>
        </w:rPr>
        <w:t>a.</w:t>
      </w:r>
      <w:r w:rsidRPr="00EF0590">
        <w:rPr>
          <w:rFonts w:eastAsia="MS Mincho"/>
        </w:rPr>
        <w:tab/>
        <w:t>Any use for the purpose of conducting an outside business or private employment;</w:t>
      </w:r>
    </w:p>
    <w:p w:rsidR="00B26CDC" w:rsidRPr="00E45F17" w:rsidRDefault="00B26CDC" w:rsidP="00EF0590">
      <w:pPr>
        <w:pStyle w:val="Heading4"/>
        <w:rPr>
          <w:rFonts w:eastAsia="MS Mincho"/>
        </w:rPr>
      </w:pPr>
      <w:r>
        <w:rPr>
          <w:rFonts w:eastAsia="MS Mincho"/>
        </w:rPr>
        <w:t>b.</w:t>
      </w:r>
      <w:r>
        <w:rPr>
          <w:rFonts w:eastAsia="MS Mincho"/>
        </w:rPr>
        <w:tab/>
      </w:r>
      <w:r w:rsidRPr="00E45F17">
        <w:rPr>
          <w:rFonts w:eastAsia="MS Mincho"/>
        </w:rPr>
        <w:t xml:space="preserve">Any use for the purpose of supporting, promoting the interests of, or soliciting for an outside organization or group, including, but not limited to: </w:t>
      </w:r>
      <w:r>
        <w:rPr>
          <w:rFonts w:eastAsia="MS Mincho"/>
        </w:rPr>
        <w:t>a</w:t>
      </w:r>
      <w:r w:rsidRPr="00E45F17">
        <w:rPr>
          <w:rFonts w:eastAsia="MS Mincho"/>
        </w:rPr>
        <w:t xml:space="preserve"> private business, a nonprofit organization, or a political party (unless provided for by law or authorized by an agency head or designee);</w:t>
      </w:r>
    </w:p>
    <w:p w:rsidR="00B26CDC" w:rsidRPr="00E45F17" w:rsidRDefault="00B26CDC" w:rsidP="00EF0590">
      <w:pPr>
        <w:pStyle w:val="Heading4"/>
        <w:rPr>
          <w:rFonts w:eastAsia="MS Mincho"/>
        </w:rPr>
      </w:pPr>
      <w:r>
        <w:rPr>
          <w:rFonts w:eastAsia="MS Mincho"/>
        </w:rPr>
        <w:t>c.</w:t>
      </w:r>
      <w:r>
        <w:rPr>
          <w:rFonts w:eastAsia="MS Mincho"/>
        </w:rPr>
        <w:tab/>
      </w:r>
      <w:r w:rsidRPr="00E45F17">
        <w:rPr>
          <w:rFonts w:eastAsia="MS Mincho"/>
        </w:rPr>
        <w:t>Any use for the purpose of assisting a campaign for election of a person to an office or for the promotion of or opposition to a ballot</w:t>
      </w:r>
      <w:r>
        <w:rPr>
          <w:rFonts w:eastAsia="MS Mincho"/>
        </w:rPr>
        <w:t xml:space="preserve"> proposition;</w:t>
      </w:r>
    </w:p>
    <w:p w:rsidR="00B26CDC" w:rsidRPr="00E45F17" w:rsidRDefault="00B26CDC" w:rsidP="00EF0590">
      <w:pPr>
        <w:pStyle w:val="Heading4"/>
        <w:rPr>
          <w:rFonts w:eastAsia="MS Mincho"/>
        </w:rPr>
      </w:pPr>
      <w:r>
        <w:rPr>
          <w:rFonts w:eastAsia="MS Mincho"/>
        </w:rPr>
        <w:t>d.</w:t>
      </w:r>
      <w:r>
        <w:rPr>
          <w:rFonts w:eastAsia="MS Mincho"/>
        </w:rPr>
        <w:tab/>
      </w:r>
      <w:r w:rsidRPr="00E45F17">
        <w:rPr>
          <w:rFonts w:eastAsia="MS Mincho"/>
        </w:rPr>
        <w:t>Any use for the purpose of participating in or assisting in an effort to lobby the state legi</w:t>
      </w:r>
      <w:r>
        <w:rPr>
          <w:rFonts w:eastAsia="MS Mincho"/>
        </w:rPr>
        <w:t>slature, or a state agency head;</w:t>
      </w:r>
    </w:p>
    <w:p w:rsidR="00B26CDC" w:rsidRPr="00E45F17" w:rsidRDefault="00B26CDC" w:rsidP="00EF0590">
      <w:pPr>
        <w:pStyle w:val="Heading4"/>
        <w:rPr>
          <w:rFonts w:eastAsia="MS Mincho"/>
        </w:rPr>
      </w:pPr>
      <w:r>
        <w:rPr>
          <w:rFonts w:eastAsia="MS Mincho"/>
        </w:rPr>
        <w:t>e.</w:t>
      </w:r>
      <w:r>
        <w:rPr>
          <w:rFonts w:eastAsia="MS Mincho"/>
        </w:rPr>
        <w:tab/>
      </w:r>
      <w:r w:rsidRPr="00E45F17">
        <w:rPr>
          <w:rFonts w:eastAsia="MS Mincho"/>
        </w:rPr>
        <w:t>Any use related to conduct that is prohibited by a federal or state law or rule, or a state agency policy; and</w:t>
      </w:r>
    </w:p>
    <w:p w:rsidR="00B26CDC" w:rsidRPr="00E45F17" w:rsidRDefault="00B26CDC" w:rsidP="00EF0590">
      <w:pPr>
        <w:pStyle w:val="Heading4"/>
        <w:rPr>
          <w:rFonts w:eastAsia="MS Mincho"/>
        </w:rPr>
      </w:pPr>
      <w:r>
        <w:rPr>
          <w:rFonts w:eastAsia="MS Mincho"/>
        </w:rPr>
        <w:t>f.</w:t>
      </w:r>
      <w:r>
        <w:rPr>
          <w:rFonts w:eastAsia="MS Mincho"/>
        </w:rPr>
        <w:tab/>
      </w:r>
      <w:r w:rsidRPr="00E45F17">
        <w:rPr>
          <w:rFonts w:eastAsia="MS Mincho"/>
        </w:rPr>
        <w:t>Any private use of any state property that has been removed from state facilities or other official duty stations, even if there is no cost to the state.</w:t>
      </w:r>
    </w:p>
    <w:p w:rsidR="00B26CDC" w:rsidRPr="006742B9" w:rsidRDefault="00C1494F" w:rsidP="00EF0590">
      <w:pPr>
        <w:pStyle w:val="BodyText05"/>
      </w:pPr>
      <w:hyperlink r:id="rId38" w:history="1">
        <w:r w:rsidR="00B26CDC" w:rsidRPr="00B83A82">
          <w:rPr>
            <w:rStyle w:val="Hyperlink"/>
          </w:rPr>
          <w:t>WAC 292-110-010</w:t>
        </w:r>
      </w:hyperlink>
      <w:r w:rsidR="00B26CDC" w:rsidRPr="006742B9">
        <w:t xml:space="preserve"> </w:t>
      </w:r>
      <w:r w:rsidR="00B26CDC">
        <w:t>also allows</w:t>
      </w:r>
      <w:r w:rsidR="00B26CDC" w:rsidRPr="006742B9">
        <w:t xml:space="preserve"> occasional use by employees of property having </w:t>
      </w:r>
      <w:r w:rsidR="00B26CDC" w:rsidRPr="006742B9">
        <w:rPr>
          <w:i/>
          <w:iCs/>
        </w:rPr>
        <w:t>de minimis</w:t>
      </w:r>
      <w:r w:rsidR="00B26CDC" w:rsidRPr="006742B9">
        <w:t xml:space="preserve"> costs and value.</w:t>
      </w:r>
      <w:r w:rsidR="00EF0590">
        <w:t xml:space="preserve"> </w:t>
      </w:r>
      <w:r w:rsidR="00B26CDC" w:rsidRPr="006742B9">
        <w:t xml:space="preserve">The rule </w:t>
      </w:r>
      <w:r w:rsidR="00B26CDC" w:rsidRPr="00F124FD">
        <w:rPr>
          <w:u w:val="single"/>
        </w:rPr>
        <w:t>permits</w:t>
      </w:r>
      <w:r w:rsidR="00B26CDC" w:rsidRPr="006742B9">
        <w:t xml:space="preserve"> an employee to make occasional but limited use of state resources for private benefit if:</w:t>
      </w:r>
    </w:p>
    <w:p w:rsidR="00B26CDC" w:rsidRPr="006742B9" w:rsidRDefault="00B26CDC" w:rsidP="00EF0590">
      <w:pPr>
        <w:pStyle w:val="Heading4"/>
      </w:pPr>
      <w:r>
        <w:t>a.</w:t>
      </w:r>
      <w:r>
        <w:tab/>
      </w:r>
      <w:r w:rsidRPr="006742B9">
        <w:t>There is little or no cost to the state;</w:t>
      </w:r>
    </w:p>
    <w:p w:rsidR="00B26CDC" w:rsidRPr="006742B9" w:rsidRDefault="00B26CDC" w:rsidP="00EF0590">
      <w:pPr>
        <w:pStyle w:val="Heading4"/>
      </w:pPr>
      <w:r>
        <w:t>b.</w:t>
      </w:r>
      <w:r>
        <w:tab/>
      </w:r>
      <w:r w:rsidRPr="006742B9">
        <w:t>Any use is brief in duration, occurs infrequently, and is the most effective use of time or resources;</w:t>
      </w:r>
    </w:p>
    <w:p w:rsidR="00B26CDC" w:rsidRPr="006742B9" w:rsidRDefault="00B26CDC" w:rsidP="00EF0590">
      <w:pPr>
        <w:pStyle w:val="Heading4"/>
      </w:pPr>
      <w:r>
        <w:t>c.</w:t>
      </w:r>
      <w:r>
        <w:tab/>
      </w:r>
      <w:r w:rsidRPr="006742B9">
        <w:t>The use does not interfere with the performance of the officer's or employees official duties;</w:t>
      </w:r>
    </w:p>
    <w:p w:rsidR="00B26CDC" w:rsidRPr="006742B9" w:rsidRDefault="00B26CDC" w:rsidP="00EF0590">
      <w:pPr>
        <w:pStyle w:val="Heading4"/>
      </w:pPr>
      <w:r>
        <w:t>d.</w:t>
      </w:r>
      <w:r>
        <w:tab/>
      </w:r>
      <w:r w:rsidRPr="006742B9">
        <w:t>The use does not disrupt or distract from the conduct of state business due to volume or frequency;</w:t>
      </w:r>
    </w:p>
    <w:p w:rsidR="00B26CDC" w:rsidRPr="006742B9" w:rsidRDefault="00B26CDC" w:rsidP="00EF0590">
      <w:pPr>
        <w:pStyle w:val="Heading4"/>
      </w:pPr>
      <w:r>
        <w:lastRenderedPageBreak/>
        <w:t>e.</w:t>
      </w:r>
      <w:r>
        <w:tab/>
      </w:r>
      <w:r w:rsidRPr="006742B9">
        <w:t>The use does not disrupt other state employees and does not obligate them to make a personal use of state resources; and</w:t>
      </w:r>
    </w:p>
    <w:p w:rsidR="00B26CDC" w:rsidRPr="006742B9" w:rsidRDefault="00B26CDC" w:rsidP="00EF0590">
      <w:pPr>
        <w:pStyle w:val="Heading4"/>
      </w:pPr>
      <w:r>
        <w:t>f.</w:t>
      </w:r>
      <w:r>
        <w:tab/>
      </w:r>
      <w:r w:rsidRPr="006742B9">
        <w:t>The use does not compromise the security or integrity of state property, information, or software.</w:t>
      </w:r>
    </w:p>
    <w:p w:rsidR="00B26CDC" w:rsidRDefault="00B26CDC" w:rsidP="00EF0590">
      <w:pPr>
        <w:pStyle w:val="BodyText05"/>
      </w:pPr>
      <w:r w:rsidRPr="006742B9">
        <w:t>For example, an employee may use an office telephone to make local calls, an office bulletin board to post notices, or office space to hold meetings on breaks.</w:t>
      </w:r>
    </w:p>
    <w:p w:rsidR="00B26CDC" w:rsidRDefault="00B26CDC" w:rsidP="00EF0590">
      <w:pPr>
        <w:pStyle w:val="Heading3"/>
      </w:pPr>
      <w:bookmarkStart w:id="6" w:name="Use_of_Public_Resources_for_Political"/>
      <w:bookmarkEnd w:id="6"/>
      <w:r>
        <w:t>7.</w:t>
      </w:r>
      <w:r>
        <w:tab/>
      </w:r>
      <w:r w:rsidRPr="006742B9">
        <w:t>Use of Public Resources for Political Campaigns</w:t>
      </w:r>
    </w:p>
    <w:p w:rsidR="00B26CDC" w:rsidRPr="006742B9" w:rsidRDefault="00B26CDC" w:rsidP="00EF0590">
      <w:pPr>
        <w:pStyle w:val="BodyText05"/>
      </w:pPr>
      <w:r w:rsidRPr="006742B9">
        <w:t>No state officer or state employee may use or authorize the use of facilities of an agency, directly or indirectly, for the purpose of assisting a campaign for election of a person to an office or for the promotion of or opposition to a ballot proposition.</w:t>
      </w:r>
      <w:r w:rsidR="00EF0590">
        <w:t xml:space="preserve"> </w:t>
      </w:r>
      <w:r w:rsidRPr="006742B9">
        <w:t>Knowing acquiescence by a person with authority to direct, control, or influence the actions of the state officer or state employee using public resources in violation of this section constitutes a violation of this section.</w:t>
      </w:r>
      <w:r w:rsidR="00EF0590">
        <w:t xml:space="preserve"> </w:t>
      </w:r>
      <w:r w:rsidRPr="006742B9">
        <w:t>Facilities of an agency include but are not limited to use of stationery, postage, machines, and equipment, use of state employees of the agency during working hours, vehicles, office space, publications of the agency, and clientele lists o</w:t>
      </w:r>
      <w:r>
        <w:t>f persons served by the agency. (</w:t>
      </w:r>
      <w:hyperlink r:id="rId39" w:anchor="42.52.180" w:history="1">
        <w:r w:rsidRPr="00B83A82">
          <w:rPr>
            <w:rStyle w:val="Hyperlink"/>
          </w:rPr>
          <w:t>RCW 42.52.180</w:t>
        </w:r>
      </w:hyperlink>
      <w:r w:rsidRPr="006742B9">
        <w:t>)</w:t>
      </w:r>
    </w:p>
    <w:p w:rsidR="00B26CDC" w:rsidRPr="004C2C4A" w:rsidRDefault="00B26CDC" w:rsidP="00EF0590">
      <w:pPr>
        <w:pStyle w:val="BodyText05"/>
      </w:pPr>
      <w:r w:rsidRPr="004C2C4A">
        <w:t xml:space="preserve">While </w:t>
      </w:r>
      <w:r>
        <w:t>Wenatchee Valley</w:t>
      </w:r>
      <w:r w:rsidRPr="004C2C4A">
        <w:t xml:space="preserve"> College employees have the right to free speech, there are limitations as to how they exercise that right while at work.</w:t>
      </w:r>
      <w:r w:rsidR="00EF0590">
        <w:t xml:space="preserve"> </w:t>
      </w:r>
      <w:r w:rsidRPr="004C2C4A">
        <w:t xml:space="preserve">For example, employees cannot use their positions at the </w:t>
      </w:r>
      <w:r>
        <w:t>c</w:t>
      </w:r>
      <w:r w:rsidRPr="004C2C4A">
        <w:t>ollege to influence votes for or against any candidate or ballot issue.</w:t>
      </w:r>
      <w:r w:rsidR="00EF0590">
        <w:t xml:space="preserve"> </w:t>
      </w:r>
      <w:r w:rsidRPr="004C2C4A">
        <w:t>No college resources may be used to lobby for or against a candidate, ballot issue or legislative action.</w:t>
      </w:r>
    </w:p>
    <w:p w:rsidR="00B26CDC" w:rsidRDefault="00B26CDC" w:rsidP="00EF0590">
      <w:pPr>
        <w:pStyle w:val="Heading3"/>
      </w:pPr>
      <w:bookmarkStart w:id="7" w:name="Confidential_Info"/>
      <w:bookmarkEnd w:id="7"/>
      <w:r>
        <w:t>8.</w:t>
      </w:r>
      <w:r>
        <w:tab/>
      </w:r>
      <w:r w:rsidRPr="006742B9">
        <w:t>Confidential Information</w:t>
      </w:r>
    </w:p>
    <w:p w:rsidR="00B26CDC" w:rsidRDefault="00B26CDC" w:rsidP="00EF0590">
      <w:pPr>
        <w:pStyle w:val="BodyText05"/>
      </w:pPr>
      <w:r>
        <w:t>No state officer or state employee may:</w:t>
      </w:r>
    </w:p>
    <w:p w:rsidR="00B26CDC" w:rsidRDefault="00B26CDC" w:rsidP="00EF0590">
      <w:pPr>
        <w:pStyle w:val="Heading4"/>
        <w:rPr>
          <w:rFonts w:eastAsia="MS Mincho"/>
        </w:rPr>
      </w:pPr>
      <w:r>
        <w:rPr>
          <w:rFonts w:eastAsia="MS Mincho"/>
        </w:rPr>
        <w:t>a.</w:t>
      </w:r>
      <w:r>
        <w:rPr>
          <w:rFonts w:eastAsia="MS Mincho"/>
        </w:rPr>
        <w:tab/>
      </w:r>
      <w:r w:rsidRPr="009E6779">
        <w:rPr>
          <w:rFonts w:eastAsia="MS Mincho"/>
        </w:rPr>
        <w:t xml:space="preserve">Accept employment or engage in any business or professional activity that the officer or employee might reasonably expect would require or induce him or her to make an unauthorized disclosure of </w:t>
      </w:r>
      <w:hyperlink r:id="rId40" w:anchor="42.52.010" w:history="1">
        <w:r w:rsidRPr="0069675B">
          <w:rPr>
            <w:rStyle w:val="Hyperlink"/>
            <w:rFonts w:eastAsia="MS Mincho" w:cs="Arial"/>
          </w:rPr>
          <w:t>confidential information</w:t>
        </w:r>
      </w:hyperlink>
      <w:r w:rsidRPr="009E6779">
        <w:rPr>
          <w:rFonts w:eastAsia="MS Mincho"/>
        </w:rPr>
        <w:t xml:space="preserve"> acquired by the official or employee by reason of the official's or employee's official position.</w:t>
      </w:r>
    </w:p>
    <w:p w:rsidR="00B26CDC" w:rsidRPr="009E6779" w:rsidRDefault="00B26CDC" w:rsidP="00EF0590">
      <w:pPr>
        <w:pStyle w:val="Heading4"/>
        <w:rPr>
          <w:rFonts w:eastAsia="MS Mincho"/>
        </w:rPr>
      </w:pPr>
      <w:r>
        <w:rPr>
          <w:rFonts w:eastAsia="MS Mincho"/>
        </w:rPr>
        <w:t>b.</w:t>
      </w:r>
      <w:r>
        <w:rPr>
          <w:rFonts w:eastAsia="MS Mincho"/>
        </w:rPr>
        <w:tab/>
      </w:r>
      <w:r w:rsidRPr="009E6779">
        <w:rPr>
          <w:rFonts w:eastAsia="MS Mincho"/>
        </w:rPr>
        <w:t xml:space="preserve">Make a disclosure of confidential information gained by reason of the officer's or employee's official position or otherwise use the information for his or her personal gain or benefit or the gain or benefit of another, unless the disclosure has been authorized by statute or by the terms of a </w:t>
      </w:r>
      <w:hyperlink r:id="rId41" w:anchor="42.52.010" w:history="1">
        <w:r w:rsidRPr="0069675B">
          <w:rPr>
            <w:rStyle w:val="Hyperlink"/>
            <w:rFonts w:eastAsia="MS Mincho" w:cs="Arial"/>
          </w:rPr>
          <w:t>contract</w:t>
        </w:r>
      </w:hyperlink>
      <w:r w:rsidRPr="009E6779">
        <w:rPr>
          <w:rFonts w:eastAsia="MS Mincho"/>
        </w:rPr>
        <w:t xml:space="preserve"> involving (a) the state officer's or state employee's agency and (b) the person or persons who have authority to waive the confidentiality of the information.</w:t>
      </w:r>
    </w:p>
    <w:p w:rsidR="00B26CDC" w:rsidRPr="009E6779" w:rsidRDefault="00B26CDC" w:rsidP="00EF0590">
      <w:pPr>
        <w:pStyle w:val="Heading4"/>
        <w:rPr>
          <w:rFonts w:eastAsia="MS Mincho"/>
        </w:rPr>
      </w:pPr>
      <w:r>
        <w:rPr>
          <w:rFonts w:eastAsia="MS Mincho"/>
        </w:rPr>
        <w:t>c.</w:t>
      </w:r>
      <w:r>
        <w:rPr>
          <w:rFonts w:eastAsia="MS Mincho"/>
        </w:rPr>
        <w:tab/>
      </w:r>
      <w:r w:rsidRPr="009E6779">
        <w:rPr>
          <w:rFonts w:eastAsia="MS Mincho"/>
        </w:rPr>
        <w:t>Disclose confidential information to any person not entitled or authorized to receive the information.</w:t>
      </w:r>
    </w:p>
    <w:p w:rsidR="00B26CDC" w:rsidRDefault="00B26CDC" w:rsidP="00EF0590">
      <w:pPr>
        <w:pStyle w:val="Heading4"/>
        <w:rPr>
          <w:rFonts w:eastAsia="MS Mincho"/>
        </w:rPr>
      </w:pPr>
      <w:r>
        <w:rPr>
          <w:rFonts w:eastAsia="MS Mincho"/>
        </w:rPr>
        <w:t>d.</w:t>
      </w:r>
      <w:r>
        <w:rPr>
          <w:rFonts w:eastAsia="MS Mincho"/>
        </w:rPr>
        <w:tab/>
      </w:r>
      <w:r w:rsidRPr="009E6779">
        <w:rPr>
          <w:rFonts w:eastAsia="MS Mincho"/>
        </w:rPr>
        <w:t xml:space="preserve">Intentionally conceal a record if the officer or employee knew the record was required to be released under </w:t>
      </w:r>
      <w:r>
        <w:rPr>
          <w:rFonts w:eastAsia="MS Mincho"/>
        </w:rPr>
        <w:t xml:space="preserve">the </w:t>
      </w:r>
      <w:hyperlink r:id="rId42" w:history="1">
        <w:r w:rsidRPr="00F71F84">
          <w:rPr>
            <w:rStyle w:val="Hyperlink"/>
            <w:rFonts w:eastAsia="MS Mincho" w:cs="Arial"/>
          </w:rPr>
          <w:t>Public Record Act RCW 42.56</w:t>
        </w:r>
      </w:hyperlink>
      <w:r w:rsidRPr="009E6779">
        <w:rPr>
          <w:rFonts w:eastAsia="MS Mincho"/>
        </w:rPr>
        <w:t>, was under a personal obligation to release the record, and failed to do so.</w:t>
      </w:r>
      <w:r w:rsidR="00EF0590">
        <w:rPr>
          <w:rFonts w:eastAsia="MS Mincho"/>
        </w:rPr>
        <w:t xml:space="preserve"> </w:t>
      </w:r>
      <w:r w:rsidRPr="009E6779">
        <w:rPr>
          <w:rFonts w:eastAsia="MS Mincho"/>
        </w:rPr>
        <w:t xml:space="preserve">This subsection does not apply where the decision to withhold the record was made in good faith. </w:t>
      </w:r>
      <w:r>
        <w:rPr>
          <w:rFonts w:eastAsia="MS Mincho"/>
        </w:rPr>
        <w:t>(</w:t>
      </w:r>
      <w:hyperlink r:id="rId43" w:anchor="42.52.050" w:history="1">
        <w:r w:rsidRPr="00B83A82">
          <w:rPr>
            <w:rStyle w:val="Hyperlink"/>
            <w:rFonts w:eastAsia="MS Mincho" w:cs="Arial"/>
          </w:rPr>
          <w:t>RCW 42.52.050</w:t>
        </w:r>
      </w:hyperlink>
      <w:r>
        <w:rPr>
          <w:rFonts w:eastAsia="MS Mincho"/>
        </w:rPr>
        <w:t>)</w:t>
      </w:r>
    </w:p>
    <w:p w:rsidR="00B26CDC" w:rsidRPr="009E6779" w:rsidRDefault="00B26CDC" w:rsidP="00EF0590">
      <w:pPr>
        <w:pStyle w:val="BodyText05"/>
      </w:pPr>
      <w:r>
        <w:t>Wenatchee Valley</w:t>
      </w:r>
      <w:r w:rsidRPr="009E6779">
        <w:t xml:space="preserve"> College employees must keep confidential information confidential.</w:t>
      </w:r>
      <w:r w:rsidR="00EF0590">
        <w:t xml:space="preserve"> </w:t>
      </w:r>
      <w:r w:rsidRPr="009E6779">
        <w:t>Only other staff members who need to know should be included in the information loop.</w:t>
      </w:r>
      <w:r w:rsidR="00EF0590">
        <w:t xml:space="preserve"> </w:t>
      </w:r>
      <w:r w:rsidRPr="009E6779">
        <w:t>Employees should be aware of the downfalls of using emails (no expectation of privacy; others may forward emails outside your anticipated distribution area; emails may be subpoenaed and are public record.)</w:t>
      </w:r>
      <w:r w:rsidR="00EF0590">
        <w:t xml:space="preserve"> </w:t>
      </w:r>
      <w:r w:rsidRPr="009E6779">
        <w:t>Also, employees should guard their casual conversations to ensure confidentiality is maintained both inside and outside the workplace.</w:t>
      </w:r>
    </w:p>
    <w:p w:rsidR="00B26CDC" w:rsidRDefault="00B26CDC" w:rsidP="00EF0590">
      <w:pPr>
        <w:pStyle w:val="Heading3"/>
      </w:pPr>
      <w:bookmarkStart w:id="8" w:name="Financial_Interest_in_Transactions"/>
      <w:bookmarkEnd w:id="8"/>
      <w:r>
        <w:t>9</w:t>
      </w:r>
      <w:r w:rsidRPr="006742B9">
        <w:t>.</w:t>
      </w:r>
      <w:r>
        <w:tab/>
      </w:r>
      <w:r w:rsidRPr="006742B9">
        <w:t>Financial Interest in Transactions</w:t>
      </w:r>
    </w:p>
    <w:p w:rsidR="00B26CDC" w:rsidRDefault="00B26CDC" w:rsidP="00EF0590">
      <w:pPr>
        <w:pStyle w:val="BodyText05"/>
      </w:pPr>
      <w:r w:rsidRPr="006742B9">
        <w:lastRenderedPageBreak/>
        <w:t xml:space="preserve">No state officer or state employee may be </w:t>
      </w:r>
      <w:hyperlink r:id="rId44" w:anchor="42.52.010" w:history="1">
        <w:r w:rsidRPr="00690039">
          <w:rPr>
            <w:rStyle w:val="Hyperlink"/>
          </w:rPr>
          <w:t>beneficially interested</w:t>
        </w:r>
      </w:hyperlink>
      <w:r w:rsidRPr="006742B9">
        <w:t xml:space="preserve">, directly or indirectly, in a </w:t>
      </w:r>
      <w:hyperlink r:id="rId45" w:anchor="42.52.010" w:history="1">
        <w:r w:rsidRPr="0069675B">
          <w:rPr>
            <w:rStyle w:val="Hyperlink"/>
          </w:rPr>
          <w:t>contract</w:t>
        </w:r>
      </w:hyperlink>
      <w:r w:rsidRPr="006742B9">
        <w:t xml:space="preserve">, sale, lease, purchase, or grant that may be made by, through, or is under the supervision of the officer or employee, in whole or in part, or accept, directly or indirectly, any </w:t>
      </w:r>
      <w:hyperlink r:id="rId46" w:anchor="42.52.010" w:history="1">
        <w:r w:rsidRPr="0069675B">
          <w:rPr>
            <w:rStyle w:val="Hyperlink"/>
          </w:rPr>
          <w:t>compensation</w:t>
        </w:r>
      </w:hyperlink>
      <w:r w:rsidRPr="006742B9">
        <w:t>, gratuity, or reward from any other person beneficially interested in the contract, s</w:t>
      </w:r>
      <w:r>
        <w:t>ale, lease, purchase or grant.</w:t>
      </w:r>
    </w:p>
    <w:p w:rsidR="00B26CDC" w:rsidRPr="006742B9" w:rsidRDefault="00B26CDC" w:rsidP="00EF0590">
      <w:pPr>
        <w:pStyle w:val="BodyText05"/>
      </w:pPr>
      <w:r w:rsidRPr="006742B9">
        <w:t xml:space="preserve">No state officer or state employee may </w:t>
      </w:r>
      <w:hyperlink r:id="rId47" w:anchor="42.52.010" w:history="1">
        <w:r w:rsidRPr="008F7B3B">
          <w:rPr>
            <w:rStyle w:val="Hyperlink"/>
          </w:rPr>
          <w:t>participate</w:t>
        </w:r>
      </w:hyperlink>
      <w:r w:rsidRPr="006742B9">
        <w:t xml:space="preserve"> in a </w:t>
      </w:r>
      <w:hyperlink r:id="rId48" w:anchor="42.52.010" w:history="1">
        <w:r w:rsidRPr="008F7B3B">
          <w:rPr>
            <w:rStyle w:val="Hyperlink"/>
          </w:rPr>
          <w:t>transaction involving the state</w:t>
        </w:r>
      </w:hyperlink>
      <w:r w:rsidRPr="006742B9">
        <w:t xml:space="preserve"> in his or her official capacity with a person of which the officer or employee is an officer, agent, employee, or member, or in which the officer or employee owns a </w:t>
      </w:r>
      <w:r w:rsidRPr="00690039">
        <w:t>beneficial interest</w:t>
      </w:r>
      <w:r w:rsidRPr="006742B9">
        <w:t xml:space="preserve">. </w:t>
      </w:r>
      <w:r>
        <w:t>(</w:t>
      </w:r>
      <w:hyperlink r:id="rId49" w:anchor="42.52.030" w:history="1">
        <w:r w:rsidRPr="00435B4C">
          <w:rPr>
            <w:rStyle w:val="Hyperlink"/>
          </w:rPr>
          <w:t>RCW 42.52.030</w:t>
        </w:r>
      </w:hyperlink>
      <w:r w:rsidRPr="006742B9">
        <w:t>)</w:t>
      </w:r>
    </w:p>
    <w:p w:rsidR="00B26CDC" w:rsidRDefault="00B26CDC" w:rsidP="00EF0590">
      <w:pPr>
        <w:pStyle w:val="BodyText05"/>
      </w:pPr>
      <w:r w:rsidRPr="006742B9">
        <w:t xml:space="preserve">Wenatchee Valley College employees may not </w:t>
      </w:r>
      <w:r w:rsidRPr="008F7B3B">
        <w:t>participate</w:t>
      </w:r>
      <w:r w:rsidRPr="006742B9">
        <w:t xml:space="preserve"> in </w:t>
      </w:r>
      <w:r>
        <w:t>c</w:t>
      </w:r>
      <w:r w:rsidRPr="006742B9">
        <w:t>ollege decisions that benefit, or appear to benefit, the employee or any person or organization in which the employee has or appears to have a beneficial interest.</w:t>
      </w:r>
      <w:r w:rsidR="00EF0590">
        <w:t xml:space="preserve"> </w:t>
      </w:r>
      <w:r w:rsidRPr="006742B9">
        <w:t>A beneficial interest commonly means a financial interest or a potential financial benefit.</w:t>
      </w:r>
      <w:r w:rsidR="00EF0590">
        <w:t xml:space="preserve"> </w:t>
      </w:r>
      <w:r w:rsidRPr="006742B9">
        <w:t>Beneficial interest includes spouses, family members, and businesses and organizations in which an employee has a level of management power and owner interest but excludes ownership interest in mutual funds, investment pools, and corporation stocks where there is no management power.</w:t>
      </w:r>
    </w:p>
    <w:p w:rsidR="00B26CDC" w:rsidRPr="006742B9" w:rsidRDefault="00B26CDC" w:rsidP="00EF0590">
      <w:pPr>
        <w:pStyle w:val="Heading3"/>
      </w:pPr>
      <w:bookmarkStart w:id="9" w:name="Assisting_in_Transactions"/>
      <w:bookmarkEnd w:id="9"/>
      <w:r>
        <w:t>10</w:t>
      </w:r>
      <w:r w:rsidRPr="006742B9">
        <w:t>.</w:t>
      </w:r>
      <w:r>
        <w:tab/>
      </w:r>
      <w:r w:rsidRPr="006742B9">
        <w:t>Assisting in Transactions</w:t>
      </w:r>
    </w:p>
    <w:p w:rsidR="00B26CDC" w:rsidRDefault="00B26CDC" w:rsidP="00EF0590">
      <w:pPr>
        <w:pStyle w:val="BodyText05"/>
      </w:pPr>
      <w:r w:rsidRPr="00532C54">
        <w:t xml:space="preserve">Except in the course of official duties or incident to official duties, no state officer or state employee may </w:t>
      </w:r>
      <w:hyperlink r:id="rId50" w:anchor="42.52.010" w:history="1">
        <w:r w:rsidRPr="0069675B">
          <w:rPr>
            <w:rStyle w:val="Hyperlink"/>
          </w:rPr>
          <w:t>assist</w:t>
        </w:r>
      </w:hyperlink>
      <w:r w:rsidRPr="00532C54">
        <w:t xml:space="preserve"> another person, directly or indirectly, whether or not for </w:t>
      </w:r>
      <w:hyperlink r:id="rId51" w:anchor="42.52.010" w:history="1">
        <w:r w:rsidRPr="0069675B">
          <w:rPr>
            <w:rStyle w:val="Hyperlink"/>
          </w:rPr>
          <w:t>compensation</w:t>
        </w:r>
      </w:hyperlink>
      <w:r w:rsidRPr="00532C54">
        <w:t xml:space="preserve">, in a </w:t>
      </w:r>
      <w:hyperlink r:id="rId52" w:anchor="42.52.010" w:history="1">
        <w:r w:rsidRPr="008F7B3B">
          <w:rPr>
            <w:rStyle w:val="Hyperlink"/>
          </w:rPr>
          <w:t>transaction involving the state</w:t>
        </w:r>
      </w:hyperlink>
      <w:r w:rsidRPr="00532C54">
        <w:t>:</w:t>
      </w:r>
    </w:p>
    <w:p w:rsidR="00B26CDC" w:rsidRDefault="00EF0590" w:rsidP="00EF0590">
      <w:pPr>
        <w:pStyle w:val="Heading4"/>
        <w:rPr>
          <w:rFonts w:eastAsia="MS Mincho"/>
        </w:rPr>
      </w:pPr>
      <w:r>
        <w:rPr>
          <w:rFonts w:eastAsia="MS Mincho"/>
        </w:rPr>
        <w:t>a.</w:t>
      </w:r>
      <w:r>
        <w:rPr>
          <w:rFonts w:eastAsia="MS Mincho"/>
        </w:rPr>
        <w:tab/>
      </w:r>
      <w:r w:rsidR="00B26CDC" w:rsidRPr="00532C54">
        <w:rPr>
          <w:rFonts w:eastAsia="MS Mincho"/>
        </w:rPr>
        <w:t>In which the state officer or state employee has at any time participated; or</w:t>
      </w:r>
    </w:p>
    <w:p w:rsidR="00B26CDC" w:rsidRPr="00532C54" w:rsidRDefault="00B26CDC" w:rsidP="00EF0590">
      <w:pPr>
        <w:pStyle w:val="Heading4"/>
        <w:rPr>
          <w:rFonts w:eastAsia="MS Mincho"/>
        </w:rPr>
      </w:pPr>
      <w:r w:rsidRPr="00532C54">
        <w:rPr>
          <w:rFonts w:eastAsia="MS Mincho"/>
        </w:rPr>
        <w:t>b</w:t>
      </w:r>
      <w:r w:rsidR="00EF0590">
        <w:rPr>
          <w:rFonts w:eastAsia="MS Mincho"/>
        </w:rPr>
        <w:t>.</w:t>
      </w:r>
      <w:r w:rsidR="00EF0590">
        <w:rPr>
          <w:rFonts w:eastAsia="MS Mincho"/>
        </w:rPr>
        <w:tab/>
      </w:r>
      <w:r w:rsidRPr="00532C54">
        <w:rPr>
          <w:rFonts w:eastAsia="MS Mincho"/>
        </w:rPr>
        <w:t>If the transaction involving the state is or has been under the official responsibility of the state officer or state employee within a period of two years preceding such assistance.</w:t>
      </w:r>
    </w:p>
    <w:p w:rsidR="00B26CDC" w:rsidRDefault="00B26CDC" w:rsidP="00EF0590">
      <w:pPr>
        <w:pStyle w:val="BodyText05"/>
      </w:pPr>
      <w:r w:rsidRPr="00532C54">
        <w:t>No state officer or state employee may share in compensation received by another for assistance that the officer or employee is prohibited from providing.</w:t>
      </w:r>
    </w:p>
    <w:p w:rsidR="00B26CDC" w:rsidRDefault="00B26CDC" w:rsidP="00EF0590">
      <w:pPr>
        <w:pStyle w:val="BodyText05"/>
      </w:pPr>
      <w:r w:rsidRPr="00532C54">
        <w:t xml:space="preserve">A business entity of which a state officer or state employee is a partner, managing officer, or employee shall not assist another person in a transaction involving the state if the state officer or state employee is prohibited from doing so. </w:t>
      </w:r>
      <w:r>
        <w:t>(</w:t>
      </w:r>
      <w:hyperlink r:id="rId53" w:anchor="42.52.040" w:history="1">
        <w:r w:rsidRPr="00435B4C">
          <w:rPr>
            <w:rStyle w:val="Hyperlink"/>
          </w:rPr>
          <w:t>RCW 42.52.040</w:t>
        </w:r>
      </w:hyperlink>
      <w:r>
        <w:t>)</w:t>
      </w:r>
    </w:p>
    <w:p w:rsidR="00B26CDC" w:rsidRPr="00532C54" w:rsidRDefault="00B26CDC" w:rsidP="00EF0590">
      <w:pPr>
        <w:pStyle w:val="BodyText05"/>
      </w:pPr>
      <w:r>
        <w:t>Wenatchee Valley</w:t>
      </w:r>
      <w:r w:rsidRPr="00532C54">
        <w:t xml:space="preserve"> College employees must not use ‘inside knowledge’ to help any outside organization, business or individual transact business with the college.</w:t>
      </w:r>
    </w:p>
    <w:p w:rsidR="00B26CDC" w:rsidRPr="001C16E4" w:rsidRDefault="00B26CDC" w:rsidP="00EF0590">
      <w:pPr>
        <w:pStyle w:val="Heading3"/>
      </w:pPr>
      <w:bookmarkStart w:id="10" w:name="Special_Privileges"/>
      <w:bookmarkEnd w:id="10"/>
      <w:r>
        <w:t>11.</w:t>
      </w:r>
      <w:r>
        <w:tab/>
      </w:r>
      <w:r w:rsidRPr="001C16E4">
        <w:t>Special Privileges</w:t>
      </w:r>
    </w:p>
    <w:p w:rsidR="00B26CDC" w:rsidRPr="001C16E4" w:rsidRDefault="00B26CDC" w:rsidP="00EF0590">
      <w:pPr>
        <w:pStyle w:val="BodyText05"/>
      </w:pPr>
      <w:r w:rsidRPr="001C16E4">
        <w:t>Except as required to perform employment duties, no employee or officer of the college may use his</w:t>
      </w:r>
      <w:r>
        <w:t xml:space="preserve"> or </w:t>
      </w:r>
      <w:r w:rsidRPr="001C16E4">
        <w:t>her position to secure special privileges or exemptions for that employee, the employee's</w:t>
      </w:r>
      <w:r>
        <w:t xml:space="preserve"> </w:t>
      </w:r>
      <w:r w:rsidRPr="001C16E4">
        <w:t>spouse, children, or parents, or other persons.</w:t>
      </w:r>
      <w:r>
        <w:t xml:space="preserve"> (</w:t>
      </w:r>
      <w:hyperlink r:id="rId54" w:anchor="42.52.070" w:history="1">
        <w:r w:rsidRPr="00435B4C">
          <w:rPr>
            <w:rStyle w:val="Hyperlink"/>
          </w:rPr>
          <w:t>42.52.070</w:t>
        </w:r>
      </w:hyperlink>
      <w:r>
        <w:t>)</w:t>
      </w:r>
    </w:p>
    <w:p w:rsidR="00B26CDC" w:rsidRDefault="00B26CDC" w:rsidP="00EF0590">
      <w:pPr>
        <w:pStyle w:val="Heading3"/>
      </w:pPr>
      <w:bookmarkStart w:id="11" w:name="Post_State_Employment"/>
      <w:r>
        <w:t>12.</w:t>
      </w:r>
      <w:r>
        <w:tab/>
      </w:r>
      <w:r w:rsidRPr="006742B9">
        <w:t>Post State Employment</w:t>
      </w:r>
      <w:bookmarkEnd w:id="11"/>
    </w:p>
    <w:p w:rsidR="00B26CDC" w:rsidRDefault="00B26CDC" w:rsidP="00EF0590">
      <w:pPr>
        <w:pStyle w:val="BodyText05"/>
      </w:pPr>
      <w:r>
        <w:t xml:space="preserve">Wenatchee Valley </w:t>
      </w:r>
      <w:r w:rsidRPr="00532C54">
        <w:t xml:space="preserve">College employees who leave </w:t>
      </w:r>
      <w:r>
        <w:t>co</w:t>
      </w:r>
      <w:r w:rsidRPr="00532C54">
        <w:t xml:space="preserve">llege employment are restricted by </w:t>
      </w:r>
      <w:r w:rsidRPr="00435B4C">
        <w:t>RCW 42.52.080</w:t>
      </w:r>
      <w:r w:rsidRPr="00532C54">
        <w:t xml:space="preserve">. The restrictions relate to contracting and grant activities, </w:t>
      </w:r>
      <w:hyperlink r:id="rId55" w:anchor="42.52.010" w:history="1">
        <w:r w:rsidRPr="0069675B">
          <w:rPr>
            <w:rStyle w:val="Hyperlink"/>
          </w:rPr>
          <w:t>compensation</w:t>
        </w:r>
      </w:hyperlink>
      <w:r w:rsidRPr="00532C54">
        <w:t xml:space="preserve"> or future employment given in response to performance or non performance of duties influenced by the promise of compensation or future employment, or participating in a </w:t>
      </w:r>
      <w:hyperlink r:id="rId56" w:anchor="42.52.010" w:history="1">
        <w:r w:rsidRPr="008F7B3B">
          <w:rPr>
            <w:rStyle w:val="Hyperlink"/>
          </w:rPr>
          <w:t>transaction involving the state</w:t>
        </w:r>
      </w:hyperlink>
      <w:r w:rsidRPr="00532C54">
        <w:t xml:space="preserve"> in which the former state officer or state employee at any time participated during state employment. Anyone who leaves a position and seeks a position with an organization doing business with the college or other state agencies should closely review </w:t>
      </w:r>
      <w:hyperlink r:id="rId57" w:anchor="42.52.080" w:history="1">
        <w:r w:rsidRPr="00435B4C">
          <w:rPr>
            <w:rStyle w:val="Hyperlink"/>
          </w:rPr>
          <w:t>RCW 42.52.080</w:t>
        </w:r>
      </w:hyperlink>
      <w:bookmarkStart w:id="12" w:name="_GoBack"/>
      <w:bookmarkEnd w:id="12"/>
      <w:r w:rsidRPr="00532C54">
        <w:t>.</w:t>
      </w:r>
    </w:p>
    <w:p w:rsidR="00B26CDC" w:rsidRPr="001025A2" w:rsidRDefault="00B26CDC" w:rsidP="00EF0590">
      <w:pPr>
        <w:pStyle w:val="Heading3"/>
      </w:pPr>
      <w:bookmarkStart w:id="13" w:name="Publishers_Samples"/>
      <w:bookmarkEnd w:id="13"/>
      <w:r>
        <w:t>13.</w:t>
      </w:r>
      <w:r>
        <w:tab/>
      </w:r>
      <w:r w:rsidRPr="001025A2">
        <w:t>Publisher's Samples</w:t>
      </w:r>
    </w:p>
    <w:p w:rsidR="00B26CDC" w:rsidRDefault="00B26CDC" w:rsidP="00EF0590">
      <w:pPr>
        <w:pStyle w:val="BodyText05"/>
      </w:pPr>
      <w:r w:rsidRPr="001025A2">
        <w:lastRenderedPageBreak/>
        <w:t xml:space="preserve">Employees may, in the course of their employment with </w:t>
      </w:r>
      <w:r>
        <w:t>Wenatchee Valley</w:t>
      </w:r>
      <w:r w:rsidRPr="001025A2">
        <w:t xml:space="preserve"> College, receive samples of textbooks, software or other goods from vendors.</w:t>
      </w:r>
      <w:r w:rsidR="00EF0590">
        <w:t xml:space="preserve"> </w:t>
      </w:r>
      <w:r w:rsidRPr="001025A2">
        <w:t xml:space="preserve">Because the materials are received as a direct result of the employee’s position at </w:t>
      </w:r>
      <w:r>
        <w:t>the c</w:t>
      </w:r>
      <w:r w:rsidRPr="001025A2">
        <w:t>ollege, selling the materials and keeping the profit violates the state ethics law.</w:t>
      </w:r>
      <w:r w:rsidR="00EF0590">
        <w:t xml:space="preserve"> </w:t>
      </w:r>
      <w:r w:rsidRPr="001025A2">
        <w:t xml:space="preserve">Materials may be donated to students, libraries, the </w:t>
      </w:r>
      <w:r>
        <w:t xml:space="preserve">Wenatchee Valley </w:t>
      </w:r>
      <w:r w:rsidRPr="001025A2">
        <w:t>College Foundation or staff resource areas.</w:t>
      </w:r>
    </w:p>
    <w:p w:rsidR="000049A0" w:rsidRDefault="000049A0" w:rsidP="000049A0">
      <w:pPr>
        <w:rPr>
          <w:sz w:val="18"/>
        </w:rPr>
      </w:pPr>
    </w:p>
    <w:p w:rsidR="000049A0" w:rsidRPr="000049A0" w:rsidRDefault="00A81887" w:rsidP="000049A0">
      <w:pPr>
        <w:rPr>
          <w:sz w:val="18"/>
        </w:rPr>
      </w:pPr>
      <w:r>
        <w:rPr>
          <w:sz w:val="18"/>
        </w:rPr>
        <w:t>8/30</w:t>
      </w:r>
      <w:r w:rsidR="000049A0" w:rsidRPr="000049A0">
        <w:rPr>
          <w:sz w:val="18"/>
        </w:rPr>
        <w:t>/1</w:t>
      </w:r>
      <w:r>
        <w:rPr>
          <w:sz w:val="18"/>
        </w:rPr>
        <w:t>9</w:t>
      </w:r>
      <w:r w:rsidR="000049A0" w:rsidRPr="000049A0">
        <w:rPr>
          <w:sz w:val="18"/>
        </w:rPr>
        <w:t xml:space="preserve"> tm</w:t>
      </w:r>
    </w:p>
    <w:sectPr w:rsidR="000049A0" w:rsidRPr="000049A0" w:rsidSect="00B26CDC">
      <w:pgSz w:w="12240" w:h="15840" w:code="1"/>
      <w:pgMar w:top="1440" w:right="1440" w:bottom="634" w:left="1440" w:header="63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F66" w:rsidRDefault="00B87F66">
      <w:r>
        <w:separator/>
      </w:r>
    </w:p>
  </w:endnote>
  <w:endnote w:type="continuationSeparator" w:id="0">
    <w:p w:rsidR="00B87F66" w:rsidRDefault="00B87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F66" w:rsidRDefault="00B87F66">
      <w:r>
        <w:separator/>
      </w:r>
    </w:p>
  </w:footnote>
  <w:footnote w:type="continuationSeparator" w:id="0">
    <w:p w:rsidR="00B87F66" w:rsidRDefault="00B87F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382E"/>
    <w:multiLevelType w:val="hybridMultilevel"/>
    <w:tmpl w:val="18E0BF86"/>
    <w:lvl w:ilvl="0" w:tplc="EB1AE0DE">
      <w:start w:val="1"/>
      <w:numFmt w:val="decimal"/>
      <w:lvlText w:val="%1."/>
      <w:lvlJc w:val="left"/>
      <w:pPr>
        <w:tabs>
          <w:tab w:val="num" w:pos="1440"/>
        </w:tabs>
        <w:ind w:left="1440" w:hanging="720"/>
      </w:pPr>
      <w:rPr>
        <w:rFonts w:hint="default"/>
      </w:rPr>
    </w:lvl>
    <w:lvl w:ilvl="1" w:tplc="1AB84A7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63E2D13"/>
    <w:multiLevelType w:val="hybridMultilevel"/>
    <w:tmpl w:val="FC225F3A"/>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 w15:restartNumberingAfterBreak="0">
    <w:nsid w:val="06423F1B"/>
    <w:multiLevelType w:val="multilevel"/>
    <w:tmpl w:val="5C6AA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8D209A"/>
    <w:multiLevelType w:val="hybridMultilevel"/>
    <w:tmpl w:val="C2281D3E"/>
    <w:lvl w:ilvl="0" w:tplc="0409000F">
      <w:start w:val="1"/>
      <w:numFmt w:val="decimal"/>
      <w:lvlText w:val="%1."/>
      <w:lvlJc w:val="left"/>
      <w:pPr>
        <w:tabs>
          <w:tab w:val="num" w:pos="1786"/>
        </w:tabs>
        <w:ind w:left="1786" w:hanging="360"/>
      </w:pPr>
    </w:lvl>
    <w:lvl w:ilvl="1" w:tplc="04090019" w:tentative="1">
      <w:start w:val="1"/>
      <w:numFmt w:val="lowerLetter"/>
      <w:lvlText w:val="%2."/>
      <w:lvlJc w:val="left"/>
      <w:pPr>
        <w:tabs>
          <w:tab w:val="num" w:pos="2506"/>
        </w:tabs>
        <w:ind w:left="2506" w:hanging="360"/>
      </w:pPr>
    </w:lvl>
    <w:lvl w:ilvl="2" w:tplc="0409001B" w:tentative="1">
      <w:start w:val="1"/>
      <w:numFmt w:val="lowerRoman"/>
      <w:lvlText w:val="%3."/>
      <w:lvlJc w:val="right"/>
      <w:pPr>
        <w:tabs>
          <w:tab w:val="num" w:pos="3226"/>
        </w:tabs>
        <w:ind w:left="3226" w:hanging="180"/>
      </w:pPr>
    </w:lvl>
    <w:lvl w:ilvl="3" w:tplc="0409000F" w:tentative="1">
      <w:start w:val="1"/>
      <w:numFmt w:val="decimal"/>
      <w:lvlText w:val="%4."/>
      <w:lvlJc w:val="left"/>
      <w:pPr>
        <w:tabs>
          <w:tab w:val="num" w:pos="3946"/>
        </w:tabs>
        <w:ind w:left="3946" w:hanging="360"/>
      </w:pPr>
    </w:lvl>
    <w:lvl w:ilvl="4" w:tplc="04090019">
      <w:start w:val="1"/>
      <w:numFmt w:val="lowerLetter"/>
      <w:lvlText w:val="%5."/>
      <w:lvlJc w:val="left"/>
      <w:pPr>
        <w:tabs>
          <w:tab w:val="num" w:pos="4666"/>
        </w:tabs>
        <w:ind w:left="4666" w:hanging="360"/>
      </w:pPr>
    </w:lvl>
    <w:lvl w:ilvl="5" w:tplc="0409001B" w:tentative="1">
      <w:start w:val="1"/>
      <w:numFmt w:val="lowerRoman"/>
      <w:lvlText w:val="%6."/>
      <w:lvlJc w:val="right"/>
      <w:pPr>
        <w:tabs>
          <w:tab w:val="num" w:pos="5386"/>
        </w:tabs>
        <w:ind w:left="5386" w:hanging="180"/>
      </w:pPr>
    </w:lvl>
    <w:lvl w:ilvl="6" w:tplc="0409000F" w:tentative="1">
      <w:start w:val="1"/>
      <w:numFmt w:val="decimal"/>
      <w:lvlText w:val="%7."/>
      <w:lvlJc w:val="left"/>
      <w:pPr>
        <w:tabs>
          <w:tab w:val="num" w:pos="6106"/>
        </w:tabs>
        <w:ind w:left="6106" w:hanging="360"/>
      </w:pPr>
    </w:lvl>
    <w:lvl w:ilvl="7" w:tplc="04090019" w:tentative="1">
      <w:start w:val="1"/>
      <w:numFmt w:val="lowerLetter"/>
      <w:lvlText w:val="%8."/>
      <w:lvlJc w:val="left"/>
      <w:pPr>
        <w:tabs>
          <w:tab w:val="num" w:pos="6826"/>
        </w:tabs>
        <w:ind w:left="6826" w:hanging="360"/>
      </w:pPr>
    </w:lvl>
    <w:lvl w:ilvl="8" w:tplc="0409001B" w:tentative="1">
      <w:start w:val="1"/>
      <w:numFmt w:val="lowerRoman"/>
      <w:lvlText w:val="%9."/>
      <w:lvlJc w:val="right"/>
      <w:pPr>
        <w:tabs>
          <w:tab w:val="num" w:pos="7546"/>
        </w:tabs>
        <w:ind w:left="7546" w:hanging="180"/>
      </w:pPr>
    </w:lvl>
  </w:abstractNum>
  <w:abstractNum w:abstractNumId="4" w15:restartNumberingAfterBreak="0">
    <w:nsid w:val="1088688E"/>
    <w:multiLevelType w:val="hybridMultilevel"/>
    <w:tmpl w:val="B1989CE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63C2852"/>
    <w:multiLevelType w:val="hybridMultilevel"/>
    <w:tmpl w:val="F4B6A6AC"/>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 w15:restartNumberingAfterBreak="0">
    <w:nsid w:val="17CF0676"/>
    <w:multiLevelType w:val="hybridMultilevel"/>
    <w:tmpl w:val="44E0BDAE"/>
    <w:lvl w:ilvl="0" w:tplc="922E5632">
      <w:start w:val="1"/>
      <w:numFmt w:val="decimal"/>
      <w:lvlText w:val="%1."/>
      <w:lvlJc w:val="left"/>
      <w:pPr>
        <w:tabs>
          <w:tab w:val="num" w:pos="1786"/>
        </w:tabs>
        <w:ind w:left="1786" w:hanging="360"/>
      </w:pPr>
      <w:rPr>
        <w:rFonts w:hint="default"/>
      </w:rPr>
    </w:lvl>
    <w:lvl w:ilvl="1" w:tplc="04090019" w:tentative="1">
      <w:start w:val="1"/>
      <w:numFmt w:val="lowerLetter"/>
      <w:lvlText w:val="%2."/>
      <w:lvlJc w:val="left"/>
      <w:pPr>
        <w:tabs>
          <w:tab w:val="num" w:pos="2506"/>
        </w:tabs>
        <w:ind w:left="2506" w:hanging="360"/>
      </w:pPr>
    </w:lvl>
    <w:lvl w:ilvl="2" w:tplc="0409001B" w:tentative="1">
      <w:start w:val="1"/>
      <w:numFmt w:val="lowerRoman"/>
      <w:lvlText w:val="%3."/>
      <w:lvlJc w:val="right"/>
      <w:pPr>
        <w:tabs>
          <w:tab w:val="num" w:pos="3226"/>
        </w:tabs>
        <w:ind w:left="3226" w:hanging="180"/>
      </w:pPr>
    </w:lvl>
    <w:lvl w:ilvl="3" w:tplc="0409000F" w:tentative="1">
      <w:start w:val="1"/>
      <w:numFmt w:val="decimal"/>
      <w:lvlText w:val="%4."/>
      <w:lvlJc w:val="left"/>
      <w:pPr>
        <w:tabs>
          <w:tab w:val="num" w:pos="3946"/>
        </w:tabs>
        <w:ind w:left="3946" w:hanging="360"/>
      </w:pPr>
    </w:lvl>
    <w:lvl w:ilvl="4" w:tplc="04090019" w:tentative="1">
      <w:start w:val="1"/>
      <w:numFmt w:val="lowerLetter"/>
      <w:lvlText w:val="%5."/>
      <w:lvlJc w:val="left"/>
      <w:pPr>
        <w:tabs>
          <w:tab w:val="num" w:pos="4666"/>
        </w:tabs>
        <w:ind w:left="4666" w:hanging="360"/>
      </w:pPr>
    </w:lvl>
    <w:lvl w:ilvl="5" w:tplc="0409001B" w:tentative="1">
      <w:start w:val="1"/>
      <w:numFmt w:val="lowerRoman"/>
      <w:lvlText w:val="%6."/>
      <w:lvlJc w:val="right"/>
      <w:pPr>
        <w:tabs>
          <w:tab w:val="num" w:pos="5386"/>
        </w:tabs>
        <w:ind w:left="5386" w:hanging="180"/>
      </w:pPr>
    </w:lvl>
    <w:lvl w:ilvl="6" w:tplc="0409000F" w:tentative="1">
      <w:start w:val="1"/>
      <w:numFmt w:val="decimal"/>
      <w:lvlText w:val="%7."/>
      <w:lvlJc w:val="left"/>
      <w:pPr>
        <w:tabs>
          <w:tab w:val="num" w:pos="6106"/>
        </w:tabs>
        <w:ind w:left="6106" w:hanging="360"/>
      </w:pPr>
    </w:lvl>
    <w:lvl w:ilvl="7" w:tplc="04090019" w:tentative="1">
      <w:start w:val="1"/>
      <w:numFmt w:val="lowerLetter"/>
      <w:lvlText w:val="%8."/>
      <w:lvlJc w:val="left"/>
      <w:pPr>
        <w:tabs>
          <w:tab w:val="num" w:pos="6826"/>
        </w:tabs>
        <w:ind w:left="6826" w:hanging="360"/>
      </w:pPr>
    </w:lvl>
    <w:lvl w:ilvl="8" w:tplc="0409001B" w:tentative="1">
      <w:start w:val="1"/>
      <w:numFmt w:val="lowerRoman"/>
      <w:lvlText w:val="%9."/>
      <w:lvlJc w:val="right"/>
      <w:pPr>
        <w:tabs>
          <w:tab w:val="num" w:pos="7546"/>
        </w:tabs>
        <w:ind w:left="7546" w:hanging="180"/>
      </w:pPr>
    </w:lvl>
  </w:abstractNum>
  <w:abstractNum w:abstractNumId="7" w15:restartNumberingAfterBreak="0">
    <w:nsid w:val="19B31F5B"/>
    <w:multiLevelType w:val="hybridMultilevel"/>
    <w:tmpl w:val="708AD1C6"/>
    <w:lvl w:ilvl="0" w:tplc="3894F6AA">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8" w15:restartNumberingAfterBreak="0">
    <w:nsid w:val="1DA02E4D"/>
    <w:multiLevelType w:val="hybridMultilevel"/>
    <w:tmpl w:val="37787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491E3F"/>
    <w:multiLevelType w:val="hybridMultilevel"/>
    <w:tmpl w:val="25AECA62"/>
    <w:lvl w:ilvl="0" w:tplc="0409000F">
      <w:start w:val="1"/>
      <w:numFmt w:val="decimal"/>
      <w:lvlText w:val="%1."/>
      <w:lvlJc w:val="left"/>
      <w:pPr>
        <w:tabs>
          <w:tab w:val="num" w:pos="1786"/>
        </w:tabs>
        <w:ind w:left="1786" w:hanging="360"/>
      </w:pPr>
    </w:lvl>
    <w:lvl w:ilvl="1" w:tplc="04090019" w:tentative="1">
      <w:start w:val="1"/>
      <w:numFmt w:val="lowerLetter"/>
      <w:lvlText w:val="%2."/>
      <w:lvlJc w:val="left"/>
      <w:pPr>
        <w:tabs>
          <w:tab w:val="num" w:pos="2506"/>
        </w:tabs>
        <w:ind w:left="2506" w:hanging="360"/>
      </w:pPr>
    </w:lvl>
    <w:lvl w:ilvl="2" w:tplc="0409001B" w:tentative="1">
      <w:start w:val="1"/>
      <w:numFmt w:val="lowerRoman"/>
      <w:lvlText w:val="%3."/>
      <w:lvlJc w:val="right"/>
      <w:pPr>
        <w:tabs>
          <w:tab w:val="num" w:pos="3226"/>
        </w:tabs>
        <w:ind w:left="3226" w:hanging="180"/>
      </w:pPr>
    </w:lvl>
    <w:lvl w:ilvl="3" w:tplc="0409000F" w:tentative="1">
      <w:start w:val="1"/>
      <w:numFmt w:val="decimal"/>
      <w:lvlText w:val="%4."/>
      <w:lvlJc w:val="left"/>
      <w:pPr>
        <w:tabs>
          <w:tab w:val="num" w:pos="3946"/>
        </w:tabs>
        <w:ind w:left="3946" w:hanging="360"/>
      </w:pPr>
    </w:lvl>
    <w:lvl w:ilvl="4" w:tplc="04090019" w:tentative="1">
      <w:start w:val="1"/>
      <w:numFmt w:val="lowerLetter"/>
      <w:lvlText w:val="%5."/>
      <w:lvlJc w:val="left"/>
      <w:pPr>
        <w:tabs>
          <w:tab w:val="num" w:pos="4666"/>
        </w:tabs>
        <w:ind w:left="4666" w:hanging="360"/>
      </w:pPr>
    </w:lvl>
    <w:lvl w:ilvl="5" w:tplc="0409001B" w:tentative="1">
      <w:start w:val="1"/>
      <w:numFmt w:val="lowerRoman"/>
      <w:lvlText w:val="%6."/>
      <w:lvlJc w:val="right"/>
      <w:pPr>
        <w:tabs>
          <w:tab w:val="num" w:pos="5386"/>
        </w:tabs>
        <w:ind w:left="5386" w:hanging="180"/>
      </w:pPr>
    </w:lvl>
    <w:lvl w:ilvl="6" w:tplc="0409000F" w:tentative="1">
      <w:start w:val="1"/>
      <w:numFmt w:val="decimal"/>
      <w:lvlText w:val="%7."/>
      <w:lvlJc w:val="left"/>
      <w:pPr>
        <w:tabs>
          <w:tab w:val="num" w:pos="6106"/>
        </w:tabs>
        <w:ind w:left="6106" w:hanging="360"/>
      </w:pPr>
    </w:lvl>
    <w:lvl w:ilvl="7" w:tplc="04090019" w:tentative="1">
      <w:start w:val="1"/>
      <w:numFmt w:val="lowerLetter"/>
      <w:lvlText w:val="%8."/>
      <w:lvlJc w:val="left"/>
      <w:pPr>
        <w:tabs>
          <w:tab w:val="num" w:pos="6826"/>
        </w:tabs>
        <w:ind w:left="6826" w:hanging="360"/>
      </w:pPr>
    </w:lvl>
    <w:lvl w:ilvl="8" w:tplc="0409001B" w:tentative="1">
      <w:start w:val="1"/>
      <w:numFmt w:val="lowerRoman"/>
      <w:lvlText w:val="%9."/>
      <w:lvlJc w:val="right"/>
      <w:pPr>
        <w:tabs>
          <w:tab w:val="num" w:pos="7546"/>
        </w:tabs>
        <w:ind w:left="7546" w:hanging="180"/>
      </w:pPr>
    </w:lvl>
  </w:abstractNum>
  <w:abstractNum w:abstractNumId="10" w15:restartNumberingAfterBreak="0">
    <w:nsid w:val="21EB6935"/>
    <w:multiLevelType w:val="singleLevel"/>
    <w:tmpl w:val="DBCCA15C"/>
    <w:lvl w:ilvl="0">
      <w:start w:val="3"/>
      <w:numFmt w:val="decimal"/>
      <w:lvlText w:val="%1. "/>
      <w:legacy w:legacy="1" w:legacySpace="0" w:legacyIndent="360"/>
      <w:lvlJc w:val="left"/>
      <w:pPr>
        <w:ind w:left="1310" w:hanging="360"/>
      </w:pPr>
      <w:rPr>
        <w:rFonts w:ascii="Times New Roman" w:hAnsi="Times New Roman" w:hint="default"/>
        <w:b w:val="0"/>
        <w:i w:val="0"/>
        <w:sz w:val="18"/>
        <w:u w:val="none"/>
      </w:rPr>
    </w:lvl>
  </w:abstractNum>
  <w:abstractNum w:abstractNumId="11" w15:restartNumberingAfterBreak="0">
    <w:nsid w:val="226110AD"/>
    <w:multiLevelType w:val="singleLevel"/>
    <w:tmpl w:val="C2A004B2"/>
    <w:lvl w:ilvl="0">
      <w:start w:val="1"/>
      <w:numFmt w:val="decimal"/>
      <w:lvlText w:val="%1."/>
      <w:lvlJc w:val="left"/>
      <w:pPr>
        <w:tabs>
          <w:tab w:val="num" w:pos="2160"/>
        </w:tabs>
        <w:ind w:left="2160" w:hanging="720"/>
      </w:pPr>
      <w:rPr>
        <w:rFonts w:hint="default"/>
        <w:b/>
      </w:rPr>
    </w:lvl>
  </w:abstractNum>
  <w:abstractNum w:abstractNumId="12" w15:restartNumberingAfterBreak="0">
    <w:nsid w:val="25E275AF"/>
    <w:multiLevelType w:val="hybridMultilevel"/>
    <w:tmpl w:val="FDD8F996"/>
    <w:lvl w:ilvl="0" w:tplc="3B2C5D60">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64E3F33"/>
    <w:multiLevelType w:val="multilevel"/>
    <w:tmpl w:val="A48E4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8E4468"/>
    <w:multiLevelType w:val="hybridMultilevel"/>
    <w:tmpl w:val="899CAD62"/>
    <w:lvl w:ilvl="0" w:tplc="62BEA8B4">
      <w:start w:val="8"/>
      <w:numFmt w:val="bullet"/>
      <w:lvlText w:val=""/>
      <w:lvlJc w:val="left"/>
      <w:pPr>
        <w:ind w:left="2160" w:hanging="360"/>
      </w:pPr>
      <w:rPr>
        <w:rFonts w:ascii="Symbol" w:eastAsia="MS Mincho"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6DD16A8"/>
    <w:multiLevelType w:val="hybridMultilevel"/>
    <w:tmpl w:val="379828C4"/>
    <w:lvl w:ilvl="0" w:tplc="8AFEA212">
      <w:start w:val="8"/>
      <w:numFmt w:val="bullet"/>
      <w:lvlText w:val=""/>
      <w:lvlJc w:val="left"/>
      <w:pPr>
        <w:ind w:left="2160" w:hanging="360"/>
      </w:pPr>
      <w:rPr>
        <w:rFonts w:ascii="Symbol" w:eastAsia="MS Mincho"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C5339B1"/>
    <w:multiLevelType w:val="hybridMultilevel"/>
    <w:tmpl w:val="1C9A837A"/>
    <w:lvl w:ilvl="0" w:tplc="F7E46DD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392143A"/>
    <w:multiLevelType w:val="hybridMultilevel"/>
    <w:tmpl w:val="4A9009F4"/>
    <w:lvl w:ilvl="0" w:tplc="3B2C5D6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5A2E78"/>
    <w:multiLevelType w:val="hybridMultilevel"/>
    <w:tmpl w:val="E152BB4A"/>
    <w:lvl w:ilvl="0" w:tplc="C4C68C96">
      <w:start w:val="3"/>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9" w15:restartNumberingAfterBreak="0">
    <w:nsid w:val="3A5455A5"/>
    <w:multiLevelType w:val="hybridMultilevel"/>
    <w:tmpl w:val="22905692"/>
    <w:lvl w:ilvl="0" w:tplc="D54ED288">
      <w:start w:val="1"/>
      <w:numFmt w:val="decimal"/>
      <w:lvlText w:val="%1."/>
      <w:lvlJc w:val="left"/>
      <w:pPr>
        <w:tabs>
          <w:tab w:val="num" w:pos="1786"/>
        </w:tabs>
        <w:ind w:left="1786" w:hanging="360"/>
      </w:pPr>
      <w:rPr>
        <w:rFonts w:hint="default"/>
      </w:rPr>
    </w:lvl>
    <w:lvl w:ilvl="1" w:tplc="04090019" w:tentative="1">
      <w:start w:val="1"/>
      <w:numFmt w:val="lowerLetter"/>
      <w:lvlText w:val="%2."/>
      <w:lvlJc w:val="left"/>
      <w:pPr>
        <w:tabs>
          <w:tab w:val="num" w:pos="2506"/>
        </w:tabs>
        <w:ind w:left="2506" w:hanging="360"/>
      </w:pPr>
    </w:lvl>
    <w:lvl w:ilvl="2" w:tplc="0409001B" w:tentative="1">
      <w:start w:val="1"/>
      <w:numFmt w:val="lowerRoman"/>
      <w:lvlText w:val="%3."/>
      <w:lvlJc w:val="right"/>
      <w:pPr>
        <w:tabs>
          <w:tab w:val="num" w:pos="3226"/>
        </w:tabs>
        <w:ind w:left="3226" w:hanging="180"/>
      </w:pPr>
    </w:lvl>
    <w:lvl w:ilvl="3" w:tplc="0409000F" w:tentative="1">
      <w:start w:val="1"/>
      <w:numFmt w:val="decimal"/>
      <w:lvlText w:val="%4."/>
      <w:lvlJc w:val="left"/>
      <w:pPr>
        <w:tabs>
          <w:tab w:val="num" w:pos="3946"/>
        </w:tabs>
        <w:ind w:left="3946" w:hanging="360"/>
      </w:pPr>
    </w:lvl>
    <w:lvl w:ilvl="4" w:tplc="04090019" w:tentative="1">
      <w:start w:val="1"/>
      <w:numFmt w:val="lowerLetter"/>
      <w:lvlText w:val="%5."/>
      <w:lvlJc w:val="left"/>
      <w:pPr>
        <w:tabs>
          <w:tab w:val="num" w:pos="4666"/>
        </w:tabs>
        <w:ind w:left="4666" w:hanging="360"/>
      </w:pPr>
    </w:lvl>
    <w:lvl w:ilvl="5" w:tplc="0409001B" w:tentative="1">
      <w:start w:val="1"/>
      <w:numFmt w:val="lowerRoman"/>
      <w:lvlText w:val="%6."/>
      <w:lvlJc w:val="right"/>
      <w:pPr>
        <w:tabs>
          <w:tab w:val="num" w:pos="5386"/>
        </w:tabs>
        <w:ind w:left="5386" w:hanging="180"/>
      </w:pPr>
    </w:lvl>
    <w:lvl w:ilvl="6" w:tplc="0409000F" w:tentative="1">
      <w:start w:val="1"/>
      <w:numFmt w:val="decimal"/>
      <w:lvlText w:val="%7."/>
      <w:lvlJc w:val="left"/>
      <w:pPr>
        <w:tabs>
          <w:tab w:val="num" w:pos="6106"/>
        </w:tabs>
        <w:ind w:left="6106" w:hanging="360"/>
      </w:pPr>
    </w:lvl>
    <w:lvl w:ilvl="7" w:tplc="04090019" w:tentative="1">
      <w:start w:val="1"/>
      <w:numFmt w:val="lowerLetter"/>
      <w:lvlText w:val="%8."/>
      <w:lvlJc w:val="left"/>
      <w:pPr>
        <w:tabs>
          <w:tab w:val="num" w:pos="6826"/>
        </w:tabs>
        <w:ind w:left="6826" w:hanging="360"/>
      </w:pPr>
    </w:lvl>
    <w:lvl w:ilvl="8" w:tplc="0409001B" w:tentative="1">
      <w:start w:val="1"/>
      <w:numFmt w:val="lowerRoman"/>
      <w:lvlText w:val="%9."/>
      <w:lvlJc w:val="right"/>
      <w:pPr>
        <w:tabs>
          <w:tab w:val="num" w:pos="7546"/>
        </w:tabs>
        <w:ind w:left="7546" w:hanging="180"/>
      </w:pPr>
    </w:lvl>
  </w:abstractNum>
  <w:abstractNum w:abstractNumId="20" w15:restartNumberingAfterBreak="0">
    <w:nsid w:val="3AF74710"/>
    <w:multiLevelType w:val="hybridMultilevel"/>
    <w:tmpl w:val="CEC4DB54"/>
    <w:lvl w:ilvl="0" w:tplc="8D4E7D8C">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3AF804A8"/>
    <w:multiLevelType w:val="hybridMultilevel"/>
    <w:tmpl w:val="6AA82FC2"/>
    <w:lvl w:ilvl="0" w:tplc="5B949A64">
      <w:start w:val="1"/>
      <w:numFmt w:val="decimal"/>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2" w15:restartNumberingAfterBreak="0">
    <w:nsid w:val="3C9D1427"/>
    <w:multiLevelType w:val="hybridMultilevel"/>
    <w:tmpl w:val="306AB6BC"/>
    <w:lvl w:ilvl="0" w:tplc="6DA2747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3DA35F0A"/>
    <w:multiLevelType w:val="multilevel"/>
    <w:tmpl w:val="A6406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D82EB5"/>
    <w:multiLevelType w:val="hybridMultilevel"/>
    <w:tmpl w:val="2BA0F1EA"/>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5" w15:restartNumberingAfterBreak="0">
    <w:nsid w:val="47C76908"/>
    <w:multiLevelType w:val="hybridMultilevel"/>
    <w:tmpl w:val="88AA6402"/>
    <w:lvl w:ilvl="0" w:tplc="04090015">
      <w:start w:val="1"/>
      <w:numFmt w:val="upperLetter"/>
      <w:lvlText w:val="%1."/>
      <w:lvlJc w:val="left"/>
      <w:pPr>
        <w:tabs>
          <w:tab w:val="num" w:pos="1080"/>
        </w:tabs>
        <w:ind w:left="1080" w:hanging="360"/>
      </w:pPr>
    </w:lvl>
    <w:lvl w:ilvl="1" w:tplc="711252C2">
      <w:start w:val="1"/>
      <w:numFmt w:val="decimal"/>
      <w:lvlText w:val="%2."/>
      <w:lvlJc w:val="left"/>
      <w:pPr>
        <w:tabs>
          <w:tab w:val="num" w:pos="2430"/>
        </w:tabs>
        <w:ind w:left="2430" w:hanging="360"/>
      </w:pPr>
      <w:rPr>
        <w:rFonts w:hint="default"/>
      </w:rPr>
    </w:lvl>
    <w:lvl w:ilvl="2" w:tplc="02B2CEA8">
      <w:start w:val="1"/>
      <w:numFmt w:val="lowerLetter"/>
      <w:lvlText w:val="(%3)"/>
      <w:lvlJc w:val="left"/>
      <w:pPr>
        <w:tabs>
          <w:tab w:val="num" w:pos="3330"/>
        </w:tabs>
        <w:ind w:left="3330" w:hanging="360"/>
      </w:pPr>
      <w:rPr>
        <w:rFonts w:hint="default"/>
      </w:rPr>
    </w:lvl>
    <w:lvl w:ilvl="3" w:tplc="152483E2">
      <w:start w:val="1"/>
      <w:numFmt w:val="decimal"/>
      <w:lvlText w:val="(%4)"/>
      <w:lvlJc w:val="left"/>
      <w:pPr>
        <w:tabs>
          <w:tab w:val="num" w:pos="3870"/>
        </w:tabs>
        <w:ind w:left="3870" w:hanging="360"/>
      </w:pPr>
      <w:rPr>
        <w:rFonts w:hint="default"/>
      </w:r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26" w15:restartNumberingAfterBreak="0">
    <w:nsid w:val="48035C0F"/>
    <w:multiLevelType w:val="hybridMultilevel"/>
    <w:tmpl w:val="CF9AC9FE"/>
    <w:lvl w:ilvl="0" w:tplc="0409000F">
      <w:start w:val="1"/>
      <w:numFmt w:val="decimal"/>
      <w:lvlText w:val="%1."/>
      <w:lvlJc w:val="left"/>
      <w:pPr>
        <w:tabs>
          <w:tab w:val="num" w:pos="1786"/>
        </w:tabs>
        <w:ind w:left="1786" w:hanging="360"/>
      </w:pPr>
    </w:lvl>
    <w:lvl w:ilvl="1" w:tplc="FBAA4214">
      <w:start w:val="1"/>
      <w:numFmt w:val="lowerLetter"/>
      <w:lvlText w:val="(%2)"/>
      <w:lvlJc w:val="left"/>
      <w:pPr>
        <w:tabs>
          <w:tab w:val="num" w:pos="2506"/>
        </w:tabs>
        <w:ind w:left="2506" w:hanging="360"/>
      </w:pPr>
      <w:rPr>
        <w:rFonts w:hint="default"/>
      </w:rPr>
    </w:lvl>
    <w:lvl w:ilvl="2" w:tplc="F3C21D4E">
      <w:start w:val="1"/>
      <w:numFmt w:val="lowerLetter"/>
      <w:lvlText w:val="(%3)"/>
      <w:lvlJc w:val="left"/>
      <w:pPr>
        <w:tabs>
          <w:tab w:val="num" w:pos="2506"/>
        </w:tabs>
        <w:ind w:left="2506" w:hanging="360"/>
      </w:pPr>
      <w:rPr>
        <w:rFonts w:hint="default"/>
      </w:rPr>
    </w:lvl>
    <w:lvl w:ilvl="3" w:tplc="04090011">
      <w:start w:val="1"/>
      <w:numFmt w:val="decimal"/>
      <w:lvlText w:val="%4)"/>
      <w:lvlJc w:val="left"/>
      <w:pPr>
        <w:tabs>
          <w:tab w:val="num" w:pos="3946"/>
        </w:tabs>
        <w:ind w:left="3946" w:hanging="360"/>
      </w:pPr>
    </w:lvl>
    <w:lvl w:ilvl="4" w:tplc="04090019" w:tentative="1">
      <w:start w:val="1"/>
      <w:numFmt w:val="lowerLetter"/>
      <w:lvlText w:val="%5."/>
      <w:lvlJc w:val="left"/>
      <w:pPr>
        <w:tabs>
          <w:tab w:val="num" w:pos="4666"/>
        </w:tabs>
        <w:ind w:left="4666" w:hanging="360"/>
      </w:pPr>
    </w:lvl>
    <w:lvl w:ilvl="5" w:tplc="0409001B" w:tentative="1">
      <w:start w:val="1"/>
      <w:numFmt w:val="lowerRoman"/>
      <w:lvlText w:val="%6."/>
      <w:lvlJc w:val="right"/>
      <w:pPr>
        <w:tabs>
          <w:tab w:val="num" w:pos="5386"/>
        </w:tabs>
        <w:ind w:left="5386" w:hanging="180"/>
      </w:pPr>
    </w:lvl>
    <w:lvl w:ilvl="6" w:tplc="0409000F" w:tentative="1">
      <w:start w:val="1"/>
      <w:numFmt w:val="decimal"/>
      <w:lvlText w:val="%7."/>
      <w:lvlJc w:val="left"/>
      <w:pPr>
        <w:tabs>
          <w:tab w:val="num" w:pos="6106"/>
        </w:tabs>
        <w:ind w:left="6106" w:hanging="360"/>
      </w:pPr>
    </w:lvl>
    <w:lvl w:ilvl="7" w:tplc="04090019" w:tentative="1">
      <w:start w:val="1"/>
      <w:numFmt w:val="lowerLetter"/>
      <w:lvlText w:val="%8."/>
      <w:lvlJc w:val="left"/>
      <w:pPr>
        <w:tabs>
          <w:tab w:val="num" w:pos="6826"/>
        </w:tabs>
        <w:ind w:left="6826" w:hanging="360"/>
      </w:pPr>
    </w:lvl>
    <w:lvl w:ilvl="8" w:tplc="0409001B" w:tentative="1">
      <w:start w:val="1"/>
      <w:numFmt w:val="lowerRoman"/>
      <w:lvlText w:val="%9."/>
      <w:lvlJc w:val="right"/>
      <w:pPr>
        <w:tabs>
          <w:tab w:val="num" w:pos="7546"/>
        </w:tabs>
        <w:ind w:left="7546" w:hanging="180"/>
      </w:pPr>
    </w:lvl>
  </w:abstractNum>
  <w:abstractNum w:abstractNumId="27" w15:restartNumberingAfterBreak="0">
    <w:nsid w:val="4A380F6A"/>
    <w:multiLevelType w:val="singleLevel"/>
    <w:tmpl w:val="C2A004B2"/>
    <w:lvl w:ilvl="0">
      <w:start w:val="1"/>
      <w:numFmt w:val="decimal"/>
      <w:lvlText w:val="%1."/>
      <w:lvlJc w:val="left"/>
      <w:pPr>
        <w:tabs>
          <w:tab w:val="num" w:pos="2160"/>
        </w:tabs>
        <w:ind w:left="2160" w:hanging="720"/>
      </w:pPr>
      <w:rPr>
        <w:rFonts w:hint="default"/>
        <w:b/>
      </w:rPr>
    </w:lvl>
  </w:abstractNum>
  <w:abstractNum w:abstractNumId="28" w15:restartNumberingAfterBreak="0">
    <w:nsid w:val="4AD34374"/>
    <w:multiLevelType w:val="singleLevel"/>
    <w:tmpl w:val="0A883D78"/>
    <w:lvl w:ilvl="0">
      <w:start w:val="2"/>
      <w:numFmt w:val="upperLetter"/>
      <w:lvlText w:val="%1."/>
      <w:lvlJc w:val="left"/>
      <w:pPr>
        <w:tabs>
          <w:tab w:val="num" w:pos="1800"/>
        </w:tabs>
        <w:ind w:left="1800" w:hanging="360"/>
      </w:pPr>
      <w:rPr>
        <w:rFonts w:hint="default"/>
      </w:rPr>
    </w:lvl>
  </w:abstractNum>
  <w:abstractNum w:abstractNumId="29" w15:restartNumberingAfterBreak="0">
    <w:nsid w:val="4E5729CB"/>
    <w:multiLevelType w:val="multilevel"/>
    <w:tmpl w:val="211EF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FD9798C"/>
    <w:multiLevelType w:val="hybridMultilevel"/>
    <w:tmpl w:val="A08471C2"/>
    <w:lvl w:ilvl="0" w:tplc="3B2C5D6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CB2498"/>
    <w:multiLevelType w:val="hybridMultilevel"/>
    <w:tmpl w:val="493A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F13BE6"/>
    <w:multiLevelType w:val="hybridMultilevel"/>
    <w:tmpl w:val="14FA16F0"/>
    <w:lvl w:ilvl="0" w:tplc="AF6AEBC8">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3" w15:restartNumberingAfterBreak="0">
    <w:nsid w:val="614155F2"/>
    <w:multiLevelType w:val="hybridMultilevel"/>
    <w:tmpl w:val="055CF2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6C25AF6"/>
    <w:multiLevelType w:val="hybridMultilevel"/>
    <w:tmpl w:val="D55CDE20"/>
    <w:lvl w:ilvl="0" w:tplc="5F90779A">
      <w:start w:val="1"/>
      <w:numFmt w:val="bullet"/>
      <w:lvlText w:val=""/>
      <w:lvlJc w:val="left"/>
      <w:pPr>
        <w:tabs>
          <w:tab w:val="num" w:pos="360"/>
        </w:tabs>
        <w:ind w:left="360"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9566CC"/>
    <w:multiLevelType w:val="hybridMultilevel"/>
    <w:tmpl w:val="AC68C4EE"/>
    <w:lvl w:ilvl="0" w:tplc="8578D97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75E80935"/>
    <w:multiLevelType w:val="hybridMultilevel"/>
    <w:tmpl w:val="CDF4C6B4"/>
    <w:lvl w:ilvl="0" w:tplc="3A7AB2E6">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AAB352D"/>
    <w:multiLevelType w:val="hybridMultilevel"/>
    <w:tmpl w:val="4FACF4AA"/>
    <w:lvl w:ilvl="0" w:tplc="B3BA82C0">
      <w:start w:val="1"/>
      <w:numFmt w:val="bullet"/>
      <w:lvlText w:val=""/>
      <w:lvlJc w:val="left"/>
      <w:pPr>
        <w:tabs>
          <w:tab w:val="num" w:pos="360"/>
        </w:tabs>
        <w:ind w:left="360" w:hanging="216"/>
      </w:pPr>
      <w:rPr>
        <w:rFonts w:ascii="Wingdings" w:hAnsi="Wingding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F56670"/>
    <w:multiLevelType w:val="hybridMultilevel"/>
    <w:tmpl w:val="81A8998A"/>
    <w:lvl w:ilvl="0" w:tplc="CED0AC72">
      <w:start w:val="1"/>
      <w:numFmt w:val="decimal"/>
      <w:lvlText w:val="%1."/>
      <w:lvlJc w:val="left"/>
      <w:pPr>
        <w:tabs>
          <w:tab w:val="num" w:pos="360"/>
        </w:tabs>
        <w:ind w:left="360" w:hanging="216"/>
      </w:pPr>
      <w:rPr>
        <w:rFonts w:ascii="Times New Roman" w:eastAsia="MS Mincho"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1"/>
  </w:num>
  <w:num w:numId="3">
    <w:abstractNumId w:val="27"/>
  </w:num>
  <w:num w:numId="4">
    <w:abstractNumId w:val="28"/>
  </w:num>
  <w:num w:numId="5">
    <w:abstractNumId w:val="25"/>
  </w:num>
  <w:num w:numId="6">
    <w:abstractNumId w:val="3"/>
  </w:num>
  <w:num w:numId="7">
    <w:abstractNumId w:val="9"/>
  </w:num>
  <w:num w:numId="8">
    <w:abstractNumId w:val="26"/>
  </w:num>
  <w:num w:numId="9">
    <w:abstractNumId w:val="21"/>
  </w:num>
  <w:num w:numId="10">
    <w:abstractNumId w:val="6"/>
  </w:num>
  <w:num w:numId="11">
    <w:abstractNumId w:val="19"/>
  </w:num>
  <w:num w:numId="12">
    <w:abstractNumId w:val="30"/>
  </w:num>
  <w:num w:numId="13">
    <w:abstractNumId w:val="0"/>
  </w:num>
  <w:num w:numId="14">
    <w:abstractNumId w:val="12"/>
  </w:num>
  <w:num w:numId="15">
    <w:abstractNumId w:val="17"/>
  </w:num>
  <w:num w:numId="16">
    <w:abstractNumId w:val="13"/>
  </w:num>
  <w:num w:numId="17">
    <w:abstractNumId w:val="2"/>
  </w:num>
  <w:num w:numId="18">
    <w:abstractNumId w:val="32"/>
  </w:num>
  <w:num w:numId="19">
    <w:abstractNumId w:val="7"/>
  </w:num>
  <w:num w:numId="20">
    <w:abstractNumId w:val="29"/>
  </w:num>
  <w:num w:numId="21">
    <w:abstractNumId w:val="23"/>
  </w:num>
  <w:num w:numId="22">
    <w:abstractNumId w:val="37"/>
  </w:num>
  <w:num w:numId="23">
    <w:abstractNumId w:val="16"/>
  </w:num>
  <w:num w:numId="24">
    <w:abstractNumId w:val="20"/>
  </w:num>
  <w:num w:numId="25">
    <w:abstractNumId w:val="36"/>
  </w:num>
  <w:num w:numId="26">
    <w:abstractNumId w:val="38"/>
  </w:num>
  <w:num w:numId="27">
    <w:abstractNumId w:val="22"/>
  </w:num>
  <w:num w:numId="28">
    <w:abstractNumId w:val="35"/>
  </w:num>
  <w:num w:numId="29">
    <w:abstractNumId w:val="34"/>
  </w:num>
  <w:num w:numId="30">
    <w:abstractNumId w:val="33"/>
  </w:num>
  <w:num w:numId="31">
    <w:abstractNumId w:val="8"/>
  </w:num>
  <w:num w:numId="32">
    <w:abstractNumId w:val="31"/>
  </w:num>
  <w:num w:numId="33">
    <w:abstractNumId w:val="4"/>
  </w:num>
  <w:num w:numId="34">
    <w:abstractNumId w:val="15"/>
  </w:num>
  <w:num w:numId="35">
    <w:abstractNumId w:val="14"/>
  </w:num>
  <w:num w:numId="36">
    <w:abstractNumId w:val="5"/>
  </w:num>
  <w:num w:numId="37">
    <w:abstractNumId w:val="1"/>
  </w:num>
  <w:num w:numId="38">
    <w:abstractNumId w:val="24"/>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1A06"/>
    <w:rsid w:val="000049A0"/>
    <w:rsid w:val="000065C4"/>
    <w:rsid w:val="0001130C"/>
    <w:rsid w:val="0001517F"/>
    <w:rsid w:val="00017AC2"/>
    <w:rsid w:val="00022227"/>
    <w:rsid w:val="00024BB4"/>
    <w:rsid w:val="000265B0"/>
    <w:rsid w:val="00037717"/>
    <w:rsid w:val="0005400B"/>
    <w:rsid w:val="00054EBE"/>
    <w:rsid w:val="00057ED4"/>
    <w:rsid w:val="00066375"/>
    <w:rsid w:val="00070CC7"/>
    <w:rsid w:val="000750EA"/>
    <w:rsid w:val="000766C4"/>
    <w:rsid w:val="00077897"/>
    <w:rsid w:val="00083F69"/>
    <w:rsid w:val="000846EB"/>
    <w:rsid w:val="0008564D"/>
    <w:rsid w:val="00085ADC"/>
    <w:rsid w:val="000978AE"/>
    <w:rsid w:val="000979B3"/>
    <w:rsid w:val="000A7AE6"/>
    <w:rsid w:val="000B4BD4"/>
    <w:rsid w:val="000C7FB4"/>
    <w:rsid w:val="000F487E"/>
    <w:rsid w:val="000F4899"/>
    <w:rsid w:val="000F5C9F"/>
    <w:rsid w:val="00114ADF"/>
    <w:rsid w:val="00130843"/>
    <w:rsid w:val="001333F9"/>
    <w:rsid w:val="00137102"/>
    <w:rsid w:val="00153833"/>
    <w:rsid w:val="00172556"/>
    <w:rsid w:val="0018557B"/>
    <w:rsid w:val="00187649"/>
    <w:rsid w:val="00195706"/>
    <w:rsid w:val="00197258"/>
    <w:rsid w:val="001A4FE5"/>
    <w:rsid w:val="001A7926"/>
    <w:rsid w:val="001B01E9"/>
    <w:rsid w:val="001B388D"/>
    <w:rsid w:val="001C117C"/>
    <w:rsid w:val="001C731F"/>
    <w:rsid w:val="001D1045"/>
    <w:rsid w:val="001D5414"/>
    <w:rsid w:val="001E0316"/>
    <w:rsid w:val="001E27EC"/>
    <w:rsid w:val="00210FC2"/>
    <w:rsid w:val="00211646"/>
    <w:rsid w:val="00223D48"/>
    <w:rsid w:val="00224B6D"/>
    <w:rsid w:val="00224D79"/>
    <w:rsid w:val="00226E41"/>
    <w:rsid w:val="00250EA0"/>
    <w:rsid w:val="00251E65"/>
    <w:rsid w:val="0025256F"/>
    <w:rsid w:val="00253839"/>
    <w:rsid w:val="00260B6A"/>
    <w:rsid w:val="00264218"/>
    <w:rsid w:val="00270224"/>
    <w:rsid w:val="00270B68"/>
    <w:rsid w:val="002761FC"/>
    <w:rsid w:val="00287188"/>
    <w:rsid w:val="002907CB"/>
    <w:rsid w:val="00291782"/>
    <w:rsid w:val="002928DF"/>
    <w:rsid w:val="00293A17"/>
    <w:rsid w:val="002940AF"/>
    <w:rsid w:val="002A6200"/>
    <w:rsid w:val="002B3E4F"/>
    <w:rsid w:val="002B72A2"/>
    <w:rsid w:val="002E6D47"/>
    <w:rsid w:val="002F570A"/>
    <w:rsid w:val="00307D54"/>
    <w:rsid w:val="00313B19"/>
    <w:rsid w:val="00316152"/>
    <w:rsid w:val="0032003A"/>
    <w:rsid w:val="003262EC"/>
    <w:rsid w:val="00326A38"/>
    <w:rsid w:val="00334314"/>
    <w:rsid w:val="00337358"/>
    <w:rsid w:val="00340BF0"/>
    <w:rsid w:val="00342AE9"/>
    <w:rsid w:val="00344844"/>
    <w:rsid w:val="00344B37"/>
    <w:rsid w:val="00350808"/>
    <w:rsid w:val="00354346"/>
    <w:rsid w:val="00364C77"/>
    <w:rsid w:val="0039194C"/>
    <w:rsid w:val="003B54E7"/>
    <w:rsid w:val="003E17D5"/>
    <w:rsid w:val="004137FB"/>
    <w:rsid w:val="00421133"/>
    <w:rsid w:val="004404BF"/>
    <w:rsid w:val="00441620"/>
    <w:rsid w:val="004469EE"/>
    <w:rsid w:val="00447791"/>
    <w:rsid w:val="00456669"/>
    <w:rsid w:val="00464A46"/>
    <w:rsid w:val="00464BE7"/>
    <w:rsid w:val="00465939"/>
    <w:rsid w:val="00466EE2"/>
    <w:rsid w:val="0046755C"/>
    <w:rsid w:val="00475786"/>
    <w:rsid w:val="00476C59"/>
    <w:rsid w:val="00495154"/>
    <w:rsid w:val="004A0BE5"/>
    <w:rsid w:val="004A6FF9"/>
    <w:rsid w:val="004C2450"/>
    <w:rsid w:val="004D4440"/>
    <w:rsid w:val="004D6F80"/>
    <w:rsid w:val="004D7126"/>
    <w:rsid w:val="004E63C2"/>
    <w:rsid w:val="004E7ECB"/>
    <w:rsid w:val="004F17FE"/>
    <w:rsid w:val="00502C1E"/>
    <w:rsid w:val="00517818"/>
    <w:rsid w:val="00531B5D"/>
    <w:rsid w:val="00534789"/>
    <w:rsid w:val="00534DDD"/>
    <w:rsid w:val="00536628"/>
    <w:rsid w:val="00537E68"/>
    <w:rsid w:val="00540A01"/>
    <w:rsid w:val="00543187"/>
    <w:rsid w:val="0057019E"/>
    <w:rsid w:val="005706B5"/>
    <w:rsid w:val="00573D41"/>
    <w:rsid w:val="0057427C"/>
    <w:rsid w:val="0057687D"/>
    <w:rsid w:val="005777BD"/>
    <w:rsid w:val="005859F9"/>
    <w:rsid w:val="0059294E"/>
    <w:rsid w:val="00595AFD"/>
    <w:rsid w:val="005B0282"/>
    <w:rsid w:val="005B0B21"/>
    <w:rsid w:val="005B4145"/>
    <w:rsid w:val="005C0DB6"/>
    <w:rsid w:val="005C4CED"/>
    <w:rsid w:val="005E6242"/>
    <w:rsid w:val="005E65A2"/>
    <w:rsid w:val="005F1A36"/>
    <w:rsid w:val="00610845"/>
    <w:rsid w:val="00612D86"/>
    <w:rsid w:val="00622764"/>
    <w:rsid w:val="00623578"/>
    <w:rsid w:val="00632B64"/>
    <w:rsid w:val="006378C7"/>
    <w:rsid w:val="00637B8D"/>
    <w:rsid w:val="0067256A"/>
    <w:rsid w:val="0067318B"/>
    <w:rsid w:val="006733B0"/>
    <w:rsid w:val="0068434B"/>
    <w:rsid w:val="006874C5"/>
    <w:rsid w:val="00690B17"/>
    <w:rsid w:val="006965B5"/>
    <w:rsid w:val="006A1A09"/>
    <w:rsid w:val="006A374B"/>
    <w:rsid w:val="006A4D6C"/>
    <w:rsid w:val="006A5621"/>
    <w:rsid w:val="006B11AD"/>
    <w:rsid w:val="006B5718"/>
    <w:rsid w:val="006B6360"/>
    <w:rsid w:val="006D2719"/>
    <w:rsid w:val="006D4731"/>
    <w:rsid w:val="006D7198"/>
    <w:rsid w:val="006E47C4"/>
    <w:rsid w:val="006F19C9"/>
    <w:rsid w:val="00700A52"/>
    <w:rsid w:val="007027FC"/>
    <w:rsid w:val="00704042"/>
    <w:rsid w:val="0070712E"/>
    <w:rsid w:val="00710312"/>
    <w:rsid w:val="007103CB"/>
    <w:rsid w:val="00712961"/>
    <w:rsid w:val="007156AA"/>
    <w:rsid w:val="0071763D"/>
    <w:rsid w:val="007234AF"/>
    <w:rsid w:val="007239BA"/>
    <w:rsid w:val="00723F09"/>
    <w:rsid w:val="00727243"/>
    <w:rsid w:val="00727CC1"/>
    <w:rsid w:val="00735E7D"/>
    <w:rsid w:val="0074062C"/>
    <w:rsid w:val="0074770F"/>
    <w:rsid w:val="007527A3"/>
    <w:rsid w:val="00763CC7"/>
    <w:rsid w:val="00773AA4"/>
    <w:rsid w:val="00773BF8"/>
    <w:rsid w:val="007749D8"/>
    <w:rsid w:val="00774B97"/>
    <w:rsid w:val="00776371"/>
    <w:rsid w:val="007774F7"/>
    <w:rsid w:val="00783B58"/>
    <w:rsid w:val="00790577"/>
    <w:rsid w:val="007A54C4"/>
    <w:rsid w:val="007A6B37"/>
    <w:rsid w:val="007B1918"/>
    <w:rsid w:val="007B6835"/>
    <w:rsid w:val="007C02D8"/>
    <w:rsid w:val="007C18B9"/>
    <w:rsid w:val="007D1087"/>
    <w:rsid w:val="007D1CCD"/>
    <w:rsid w:val="007D4BEC"/>
    <w:rsid w:val="007E4310"/>
    <w:rsid w:val="007E5C4D"/>
    <w:rsid w:val="007F2607"/>
    <w:rsid w:val="007F3B80"/>
    <w:rsid w:val="00802256"/>
    <w:rsid w:val="00802464"/>
    <w:rsid w:val="0080784E"/>
    <w:rsid w:val="00811E75"/>
    <w:rsid w:val="00814D81"/>
    <w:rsid w:val="00817371"/>
    <w:rsid w:val="00833B39"/>
    <w:rsid w:val="008346B1"/>
    <w:rsid w:val="008526C2"/>
    <w:rsid w:val="00857F7B"/>
    <w:rsid w:val="00872AE5"/>
    <w:rsid w:val="0087443B"/>
    <w:rsid w:val="00874A0C"/>
    <w:rsid w:val="00875970"/>
    <w:rsid w:val="0087629A"/>
    <w:rsid w:val="00885A4C"/>
    <w:rsid w:val="00887D5D"/>
    <w:rsid w:val="008910D1"/>
    <w:rsid w:val="008B2765"/>
    <w:rsid w:val="008B6129"/>
    <w:rsid w:val="008C7A5C"/>
    <w:rsid w:val="008D67C7"/>
    <w:rsid w:val="008E08E0"/>
    <w:rsid w:val="008E2717"/>
    <w:rsid w:val="008E3F68"/>
    <w:rsid w:val="008E7657"/>
    <w:rsid w:val="008F7C90"/>
    <w:rsid w:val="009038FA"/>
    <w:rsid w:val="0092776A"/>
    <w:rsid w:val="009373C1"/>
    <w:rsid w:val="00937AA3"/>
    <w:rsid w:val="009426E4"/>
    <w:rsid w:val="009435B6"/>
    <w:rsid w:val="0095000C"/>
    <w:rsid w:val="00950D5A"/>
    <w:rsid w:val="009521A7"/>
    <w:rsid w:val="00953B18"/>
    <w:rsid w:val="009564C5"/>
    <w:rsid w:val="00971899"/>
    <w:rsid w:val="009720A7"/>
    <w:rsid w:val="009722F1"/>
    <w:rsid w:val="009730A1"/>
    <w:rsid w:val="009770EB"/>
    <w:rsid w:val="009A002D"/>
    <w:rsid w:val="009A0037"/>
    <w:rsid w:val="009A0BBB"/>
    <w:rsid w:val="009A1E7E"/>
    <w:rsid w:val="009A29BE"/>
    <w:rsid w:val="009A3976"/>
    <w:rsid w:val="009A5064"/>
    <w:rsid w:val="009A640D"/>
    <w:rsid w:val="009B4F39"/>
    <w:rsid w:val="009C0C4C"/>
    <w:rsid w:val="009C2727"/>
    <w:rsid w:val="009C529A"/>
    <w:rsid w:val="009D023A"/>
    <w:rsid w:val="009D1D5C"/>
    <w:rsid w:val="009D4EF4"/>
    <w:rsid w:val="009E0EEF"/>
    <w:rsid w:val="009E29F7"/>
    <w:rsid w:val="00A0005D"/>
    <w:rsid w:val="00A003A9"/>
    <w:rsid w:val="00A00B43"/>
    <w:rsid w:val="00A024B0"/>
    <w:rsid w:val="00A0316F"/>
    <w:rsid w:val="00A031F3"/>
    <w:rsid w:val="00A041A5"/>
    <w:rsid w:val="00A05B30"/>
    <w:rsid w:val="00A060D6"/>
    <w:rsid w:val="00A14819"/>
    <w:rsid w:val="00A31AA6"/>
    <w:rsid w:val="00A325BC"/>
    <w:rsid w:val="00A32FF7"/>
    <w:rsid w:val="00A34524"/>
    <w:rsid w:val="00A363FB"/>
    <w:rsid w:val="00A42525"/>
    <w:rsid w:val="00A606D9"/>
    <w:rsid w:val="00A73148"/>
    <w:rsid w:val="00A7321E"/>
    <w:rsid w:val="00A73347"/>
    <w:rsid w:val="00A81887"/>
    <w:rsid w:val="00A85537"/>
    <w:rsid w:val="00A95A3B"/>
    <w:rsid w:val="00AA2B11"/>
    <w:rsid w:val="00AB4F32"/>
    <w:rsid w:val="00AC3379"/>
    <w:rsid w:val="00AD2766"/>
    <w:rsid w:val="00AD593E"/>
    <w:rsid w:val="00AE1088"/>
    <w:rsid w:val="00AE6B7F"/>
    <w:rsid w:val="00AE6D69"/>
    <w:rsid w:val="00AF4F42"/>
    <w:rsid w:val="00AF6C4E"/>
    <w:rsid w:val="00B008D9"/>
    <w:rsid w:val="00B028D4"/>
    <w:rsid w:val="00B04FC5"/>
    <w:rsid w:val="00B05D4D"/>
    <w:rsid w:val="00B063B0"/>
    <w:rsid w:val="00B07CF9"/>
    <w:rsid w:val="00B13F37"/>
    <w:rsid w:val="00B147EE"/>
    <w:rsid w:val="00B21A06"/>
    <w:rsid w:val="00B26CDC"/>
    <w:rsid w:val="00B33EA6"/>
    <w:rsid w:val="00B3423E"/>
    <w:rsid w:val="00B3586C"/>
    <w:rsid w:val="00B53E24"/>
    <w:rsid w:val="00B63B42"/>
    <w:rsid w:val="00B644A6"/>
    <w:rsid w:val="00B6598B"/>
    <w:rsid w:val="00B65BF0"/>
    <w:rsid w:val="00B65DCD"/>
    <w:rsid w:val="00B75A5A"/>
    <w:rsid w:val="00B81BAC"/>
    <w:rsid w:val="00B833D2"/>
    <w:rsid w:val="00B87F66"/>
    <w:rsid w:val="00B94F5B"/>
    <w:rsid w:val="00B95B16"/>
    <w:rsid w:val="00B96E64"/>
    <w:rsid w:val="00B97548"/>
    <w:rsid w:val="00BA2E57"/>
    <w:rsid w:val="00BB08E6"/>
    <w:rsid w:val="00BB13FE"/>
    <w:rsid w:val="00BB1677"/>
    <w:rsid w:val="00BB3519"/>
    <w:rsid w:val="00BC02A4"/>
    <w:rsid w:val="00BD4778"/>
    <w:rsid w:val="00BD5D6A"/>
    <w:rsid w:val="00BD68D3"/>
    <w:rsid w:val="00BE24A2"/>
    <w:rsid w:val="00BE3CBF"/>
    <w:rsid w:val="00BE74B8"/>
    <w:rsid w:val="00BF0B98"/>
    <w:rsid w:val="00BF1C05"/>
    <w:rsid w:val="00C10D77"/>
    <w:rsid w:val="00C10F37"/>
    <w:rsid w:val="00C144DB"/>
    <w:rsid w:val="00C1494F"/>
    <w:rsid w:val="00C24085"/>
    <w:rsid w:val="00C321FD"/>
    <w:rsid w:val="00C32DBC"/>
    <w:rsid w:val="00C34C03"/>
    <w:rsid w:val="00C379B4"/>
    <w:rsid w:val="00C37AE0"/>
    <w:rsid w:val="00C42328"/>
    <w:rsid w:val="00C80086"/>
    <w:rsid w:val="00C825E0"/>
    <w:rsid w:val="00C83ED0"/>
    <w:rsid w:val="00C8600C"/>
    <w:rsid w:val="00C91CB0"/>
    <w:rsid w:val="00CA095E"/>
    <w:rsid w:val="00CA1B7A"/>
    <w:rsid w:val="00CB480C"/>
    <w:rsid w:val="00CB6B2A"/>
    <w:rsid w:val="00CC72A6"/>
    <w:rsid w:val="00CD5C7D"/>
    <w:rsid w:val="00CE4795"/>
    <w:rsid w:val="00CF19CB"/>
    <w:rsid w:val="00CF3C69"/>
    <w:rsid w:val="00D04B32"/>
    <w:rsid w:val="00D04D07"/>
    <w:rsid w:val="00D2100A"/>
    <w:rsid w:val="00D26058"/>
    <w:rsid w:val="00D260A3"/>
    <w:rsid w:val="00D3412E"/>
    <w:rsid w:val="00D37D7C"/>
    <w:rsid w:val="00D457D1"/>
    <w:rsid w:val="00D459A2"/>
    <w:rsid w:val="00D508B7"/>
    <w:rsid w:val="00D531D7"/>
    <w:rsid w:val="00D53C0C"/>
    <w:rsid w:val="00D549DF"/>
    <w:rsid w:val="00D6705F"/>
    <w:rsid w:val="00D8351E"/>
    <w:rsid w:val="00D970ED"/>
    <w:rsid w:val="00DA0C85"/>
    <w:rsid w:val="00DA1BCC"/>
    <w:rsid w:val="00DB045C"/>
    <w:rsid w:val="00DB123D"/>
    <w:rsid w:val="00DB3FD2"/>
    <w:rsid w:val="00DC4F1C"/>
    <w:rsid w:val="00DD2C61"/>
    <w:rsid w:val="00DE07D3"/>
    <w:rsid w:val="00DE65D6"/>
    <w:rsid w:val="00DF151A"/>
    <w:rsid w:val="00DF18A6"/>
    <w:rsid w:val="00DF31CC"/>
    <w:rsid w:val="00DF6A15"/>
    <w:rsid w:val="00E034C2"/>
    <w:rsid w:val="00E06A99"/>
    <w:rsid w:val="00E1422B"/>
    <w:rsid w:val="00E21C18"/>
    <w:rsid w:val="00E21CE4"/>
    <w:rsid w:val="00E250F3"/>
    <w:rsid w:val="00E26089"/>
    <w:rsid w:val="00E2613C"/>
    <w:rsid w:val="00E30201"/>
    <w:rsid w:val="00E34689"/>
    <w:rsid w:val="00E43F98"/>
    <w:rsid w:val="00E474BF"/>
    <w:rsid w:val="00E5042C"/>
    <w:rsid w:val="00E60147"/>
    <w:rsid w:val="00E664D6"/>
    <w:rsid w:val="00E701FF"/>
    <w:rsid w:val="00E764FB"/>
    <w:rsid w:val="00E84AFD"/>
    <w:rsid w:val="00E933F8"/>
    <w:rsid w:val="00EA14A6"/>
    <w:rsid w:val="00EB1D18"/>
    <w:rsid w:val="00EC447F"/>
    <w:rsid w:val="00EC7921"/>
    <w:rsid w:val="00ED3148"/>
    <w:rsid w:val="00ED6CAB"/>
    <w:rsid w:val="00EE67B5"/>
    <w:rsid w:val="00EF03C5"/>
    <w:rsid w:val="00EF0590"/>
    <w:rsid w:val="00EF7CA2"/>
    <w:rsid w:val="00F01489"/>
    <w:rsid w:val="00F03E32"/>
    <w:rsid w:val="00F17F02"/>
    <w:rsid w:val="00F202B9"/>
    <w:rsid w:val="00F22256"/>
    <w:rsid w:val="00F33D58"/>
    <w:rsid w:val="00F34AE2"/>
    <w:rsid w:val="00F45322"/>
    <w:rsid w:val="00F5462E"/>
    <w:rsid w:val="00F55880"/>
    <w:rsid w:val="00F6389C"/>
    <w:rsid w:val="00F73988"/>
    <w:rsid w:val="00F8134B"/>
    <w:rsid w:val="00F814D3"/>
    <w:rsid w:val="00F8631C"/>
    <w:rsid w:val="00F86F56"/>
    <w:rsid w:val="00F87734"/>
    <w:rsid w:val="00F87F34"/>
    <w:rsid w:val="00F91D5F"/>
    <w:rsid w:val="00FA1D9B"/>
    <w:rsid w:val="00FB2934"/>
    <w:rsid w:val="00FB439C"/>
    <w:rsid w:val="00FB4512"/>
    <w:rsid w:val="00FB470E"/>
    <w:rsid w:val="00FC0A87"/>
    <w:rsid w:val="00FC4859"/>
    <w:rsid w:val="00FC5CDF"/>
    <w:rsid w:val="00FD66F8"/>
    <w:rsid w:val="00FE235F"/>
    <w:rsid w:val="00FF1318"/>
    <w:rsid w:val="00FF3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C70762"/>
  <w15:docId w15:val="{E8CCB377-AED2-4149-B79B-B3DC78AB8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10FC2"/>
    <w:rPr>
      <w:rFonts w:ascii="Arial" w:hAnsi="Arial"/>
      <w:sz w:val="22"/>
      <w:szCs w:val="24"/>
    </w:rPr>
  </w:style>
  <w:style w:type="paragraph" w:styleId="Heading1">
    <w:name w:val="heading 1"/>
    <w:basedOn w:val="Normal"/>
    <w:next w:val="Normal"/>
    <w:link w:val="Heading1Char"/>
    <w:qFormat/>
    <w:rsid w:val="00210FC2"/>
    <w:pPr>
      <w:keepNext/>
      <w:tabs>
        <w:tab w:val="left" w:pos="1080"/>
      </w:tabs>
      <w:spacing w:after="120"/>
      <w:ind w:left="1080" w:hanging="1080"/>
      <w:outlineLvl w:val="0"/>
    </w:pPr>
    <w:rPr>
      <w:b/>
      <w:szCs w:val="22"/>
    </w:rPr>
  </w:style>
  <w:style w:type="paragraph" w:styleId="Heading2">
    <w:name w:val="heading 2"/>
    <w:basedOn w:val="Normal"/>
    <w:next w:val="Normal"/>
    <w:link w:val="Heading2Char"/>
    <w:qFormat/>
    <w:rsid w:val="00210FC2"/>
    <w:pPr>
      <w:tabs>
        <w:tab w:val="left" w:pos="360"/>
      </w:tabs>
      <w:spacing w:before="120" w:after="120"/>
      <w:ind w:left="360" w:hanging="360"/>
      <w:outlineLvl w:val="1"/>
    </w:pPr>
    <w:rPr>
      <w:rFonts w:eastAsia="MS Mincho"/>
      <w:b/>
      <w:szCs w:val="22"/>
    </w:rPr>
  </w:style>
  <w:style w:type="paragraph" w:styleId="Heading3">
    <w:name w:val="heading 3"/>
    <w:basedOn w:val="Normal"/>
    <w:next w:val="Normal"/>
    <w:link w:val="Heading3Char"/>
    <w:qFormat/>
    <w:rsid w:val="00210FC2"/>
    <w:pPr>
      <w:tabs>
        <w:tab w:val="left" w:pos="720"/>
      </w:tabs>
      <w:spacing w:after="120"/>
      <w:ind w:left="720" w:hanging="360"/>
      <w:outlineLvl w:val="2"/>
    </w:pPr>
  </w:style>
  <w:style w:type="paragraph" w:styleId="Heading4">
    <w:name w:val="heading 4"/>
    <w:basedOn w:val="Normal"/>
    <w:next w:val="Normal"/>
    <w:link w:val="Heading4Char"/>
    <w:qFormat/>
    <w:rsid w:val="00210FC2"/>
    <w:pPr>
      <w:tabs>
        <w:tab w:val="left" w:pos="1080"/>
      </w:tabs>
      <w:spacing w:after="120"/>
      <w:ind w:left="1080" w:hanging="360"/>
      <w:outlineLvl w:val="3"/>
    </w:pPr>
  </w:style>
  <w:style w:type="paragraph" w:styleId="Heading5">
    <w:name w:val="heading 5"/>
    <w:basedOn w:val="Normal"/>
    <w:next w:val="Normal"/>
    <w:link w:val="Heading5Char"/>
    <w:qFormat/>
    <w:rsid w:val="00210FC2"/>
    <w:pPr>
      <w:tabs>
        <w:tab w:val="left" w:pos="1440"/>
      </w:tabs>
      <w:ind w:left="1440" w:hanging="360"/>
      <w:outlineLvl w:val="4"/>
    </w:pPr>
  </w:style>
  <w:style w:type="paragraph" w:styleId="Heading6">
    <w:name w:val="heading 6"/>
    <w:basedOn w:val="Normal"/>
    <w:next w:val="Normal"/>
    <w:link w:val="Heading6Char"/>
    <w:unhideWhenUsed/>
    <w:qFormat/>
    <w:rsid w:val="00210FC2"/>
    <w:pPr>
      <w:spacing w:after="120"/>
      <w:outlineLvl w:val="5"/>
    </w:pPr>
    <w:rPr>
      <w:b/>
      <w:bCs/>
      <w:szCs w:val="22"/>
    </w:rPr>
  </w:style>
  <w:style w:type="character" w:default="1" w:styleId="DefaultParagraphFont">
    <w:name w:val="Default Paragraph Font"/>
    <w:uiPriority w:val="1"/>
    <w:unhideWhenUsed/>
    <w:rsid w:val="00210FC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10FC2"/>
  </w:style>
  <w:style w:type="paragraph" w:customStyle="1" w:styleId="000000RelatedPolicies">
    <w:name w:val="000.000 Related Policies"/>
    <w:basedOn w:val="Normal"/>
    <w:autoRedefine/>
    <w:rsid w:val="00210FC2"/>
    <w:pPr>
      <w:tabs>
        <w:tab w:val="decimal" w:pos="540"/>
        <w:tab w:val="left" w:pos="1260"/>
      </w:tabs>
    </w:pPr>
  </w:style>
  <w:style w:type="paragraph" w:styleId="BalloonText">
    <w:name w:val="Balloon Text"/>
    <w:basedOn w:val="Normal"/>
    <w:link w:val="BalloonTextChar"/>
    <w:semiHidden/>
    <w:rsid w:val="00210FC2"/>
    <w:rPr>
      <w:rFonts w:ascii="Tahoma" w:hAnsi="Tahoma" w:cs="Tahoma"/>
      <w:sz w:val="16"/>
      <w:szCs w:val="16"/>
    </w:rPr>
  </w:style>
  <w:style w:type="character" w:customStyle="1" w:styleId="BalloonTextChar">
    <w:name w:val="Balloon Text Char"/>
    <w:link w:val="BalloonText"/>
    <w:semiHidden/>
    <w:rsid w:val="00210FC2"/>
    <w:rPr>
      <w:rFonts w:ascii="Tahoma" w:hAnsi="Tahoma" w:cs="Tahoma"/>
      <w:sz w:val="16"/>
      <w:szCs w:val="16"/>
    </w:rPr>
  </w:style>
  <w:style w:type="paragraph" w:styleId="BlockText">
    <w:name w:val="Block Text"/>
    <w:basedOn w:val="Normal"/>
    <w:rsid w:val="00210FC2"/>
    <w:pPr>
      <w:spacing w:after="120"/>
      <w:ind w:left="1440" w:right="1440"/>
    </w:pPr>
  </w:style>
  <w:style w:type="paragraph" w:customStyle="1" w:styleId="Blockquote">
    <w:name w:val="Blockquote"/>
    <w:basedOn w:val="Normal"/>
    <w:rsid w:val="00210FC2"/>
    <w:pPr>
      <w:spacing w:before="100" w:after="100"/>
      <w:ind w:left="360" w:right="360"/>
    </w:pPr>
    <w:rPr>
      <w:snapToGrid w:val="0"/>
    </w:rPr>
  </w:style>
  <w:style w:type="paragraph" w:styleId="BodyText">
    <w:name w:val="Body Text"/>
    <w:basedOn w:val="Normal"/>
    <w:link w:val="BodyTextChar"/>
    <w:autoRedefine/>
    <w:qFormat/>
    <w:rsid w:val="00210FC2"/>
    <w:pPr>
      <w:spacing w:after="120"/>
    </w:pPr>
    <w:rPr>
      <w:szCs w:val="22"/>
    </w:rPr>
  </w:style>
  <w:style w:type="character" w:customStyle="1" w:styleId="BodyTextChar">
    <w:name w:val="Body Text Char"/>
    <w:link w:val="BodyText"/>
    <w:rsid w:val="00210FC2"/>
    <w:rPr>
      <w:rFonts w:ascii="Arial" w:hAnsi="Arial"/>
      <w:sz w:val="22"/>
      <w:szCs w:val="22"/>
    </w:rPr>
  </w:style>
  <w:style w:type="paragraph" w:customStyle="1" w:styleId="BodyText25Italic">
    <w:name w:val="Body Text .25&quot; Italic"/>
    <w:basedOn w:val="BodyText"/>
    <w:next w:val="BodyText"/>
    <w:rsid w:val="00210FC2"/>
    <w:rPr>
      <w:i/>
      <w:iCs/>
    </w:rPr>
  </w:style>
  <w:style w:type="paragraph" w:customStyle="1" w:styleId="BodyTextItalic">
    <w:name w:val="Body Text + Italic"/>
    <w:basedOn w:val="BodyText"/>
    <w:rsid w:val="00210FC2"/>
    <w:rPr>
      <w:i/>
      <w:iCs/>
    </w:rPr>
  </w:style>
  <w:style w:type="paragraph" w:customStyle="1" w:styleId="BodyTextItalicBOT">
    <w:name w:val="Body Text + Italic BOT"/>
    <w:next w:val="BodyText"/>
    <w:qFormat/>
    <w:rsid w:val="00210FC2"/>
    <w:rPr>
      <w:rFonts w:ascii="Arial" w:hAnsi="Arial"/>
      <w:i/>
      <w:sz w:val="22"/>
      <w:szCs w:val="22"/>
    </w:rPr>
  </w:style>
  <w:style w:type="paragraph" w:customStyle="1" w:styleId="BodyText025">
    <w:name w:val="Body Text 0.25&quot;"/>
    <w:basedOn w:val="Normal"/>
    <w:autoRedefine/>
    <w:rsid w:val="00210FC2"/>
    <w:pPr>
      <w:spacing w:after="120"/>
      <w:ind w:left="360"/>
    </w:pPr>
  </w:style>
  <w:style w:type="paragraph" w:customStyle="1" w:styleId="BodyText05">
    <w:name w:val="Body Text 0.5&quot;"/>
    <w:basedOn w:val="BodyText"/>
    <w:autoRedefine/>
    <w:qFormat/>
    <w:rsid w:val="00210FC2"/>
    <w:pPr>
      <w:ind w:left="720"/>
    </w:pPr>
    <w:rPr>
      <w:szCs w:val="20"/>
    </w:rPr>
  </w:style>
  <w:style w:type="paragraph" w:customStyle="1" w:styleId="BodyText075">
    <w:name w:val="Body Text 0.75&quot;"/>
    <w:basedOn w:val="BodyText"/>
    <w:autoRedefine/>
    <w:qFormat/>
    <w:rsid w:val="00210FC2"/>
    <w:pPr>
      <w:ind w:left="1080"/>
    </w:pPr>
  </w:style>
  <w:style w:type="paragraph" w:styleId="BodyTextIndent">
    <w:name w:val="Body Text Indent"/>
    <w:basedOn w:val="Normal"/>
    <w:link w:val="BodyTextIndentChar"/>
    <w:rsid w:val="00210FC2"/>
    <w:pPr>
      <w:spacing w:after="120"/>
      <w:ind w:left="360"/>
    </w:pPr>
  </w:style>
  <w:style w:type="character" w:customStyle="1" w:styleId="BodyTextIndentChar">
    <w:name w:val="Body Text Indent Char"/>
    <w:link w:val="BodyTextIndent"/>
    <w:rsid w:val="00210FC2"/>
    <w:rPr>
      <w:rFonts w:ascii="Arial" w:hAnsi="Arial"/>
      <w:sz w:val="22"/>
      <w:szCs w:val="24"/>
    </w:rPr>
  </w:style>
  <w:style w:type="paragraph" w:styleId="BodyTextIndent2">
    <w:name w:val="Body Text Indent 2"/>
    <w:basedOn w:val="Normal"/>
    <w:link w:val="BodyTextIndent2Char"/>
    <w:rsid w:val="00210FC2"/>
    <w:pPr>
      <w:spacing w:after="120" w:line="480" w:lineRule="auto"/>
      <w:ind w:left="360"/>
    </w:pPr>
  </w:style>
  <w:style w:type="character" w:customStyle="1" w:styleId="BodyTextIndent2Char">
    <w:name w:val="Body Text Indent 2 Char"/>
    <w:link w:val="BodyTextIndent2"/>
    <w:rsid w:val="00210FC2"/>
    <w:rPr>
      <w:rFonts w:ascii="Arial" w:hAnsi="Arial"/>
      <w:sz w:val="22"/>
      <w:szCs w:val="24"/>
    </w:rPr>
  </w:style>
  <w:style w:type="character" w:styleId="Hyperlink">
    <w:name w:val="Hyperlink"/>
    <w:rsid w:val="00210FC2"/>
    <w:rPr>
      <w:color w:val="0000FF"/>
      <w:u w:val="single"/>
    </w:rPr>
  </w:style>
  <w:style w:type="paragraph" w:styleId="BodyTextIndent3">
    <w:name w:val="Body Text Indent 3"/>
    <w:basedOn w:val="Normal"/>
    <w:link w:val="BodyTextIndent3Char"/>
    <w:rsid w:val="00210FC2"/>
    <w:pPr>
      <w:spacing w:after="120"/>
      <w:ind w:left="360"/>
    </w:pPr>
    <w:rPr>
      <w:sz w:val="16"/>
      <w:szCs w:val="16"/>
    </w:rPr>
  </w:style>
  <w:style w:type="character" w:customStyle="1" w:styleId="BodyTextIndent3Char">
    <w:name w:val="Body Text Indent 3 Char"/>
    <w:link w:val="BodyTextIndent3"/>
    <w:rsid w:val="00210FC2"/>
    <w:rPr>
      <w:rFonts w:ascii="Arial" w:hAnsi="Arial"/>
      <w:sz w:val="16"/>
      <w:szCs w:val="16"/>
    </w:rPr>
  </w:style>
  <w:style w:type="paragraph" w:customStyle="1" w:styleId="BodyTextPolicyContact">
    <w:name w:val="Body Text Policy Contact"/>
    <w:basedOn w:val="Normal"/>
    <w:qFormat/>
    <w:rsid w:val="00210FC2"/>
    <w:pPr>
      <w:spacing w:before="120"/>
    </w:pPr>
  </w:style>
  <w:style w:type="character" w:styleId="CommentReference">
    <w:name w:val="annotation reference"/>
    <w:rsid w:val="00210FC2"/>
    <w:rPr>
      <w:sz w:val="16"/>
      <w:szCs w:val="16"/>
    </w:rPr>
  </w:style>
  <w:style w:type="paragraph" w:styleId="Revision">
    <w:name w:val="Revision"/>
    <w:hidden/>
    <w:uiPriority w:val="99"/>
    <w:semiHidden/>
    <w:rsid w:val="002B3E4F"/>
    <w:rPr>
      <w:sz w:val="24"/>
      <w:szCs w:val="24"/>
    </w:rPr>
  </w:style>
  <w:style w:type="paragraph" w:styleId="CommentText">
    <w:name w:val="annotation text"/>
    <w:basedOn w:val="Normal"/>
    <w:link w:val="CommentTextChar"/>
    <w:semiHidden/>
    <w:rsid w:val="00210FC2"/>
  </w:style>
  <w:style w:type="character" w:customStyle="1" w:styleId="CommentTextChar">
    <w:name w:val="Comment Text Char"/>
    <w:link w:val="CommentText"/>
    <w:semiHidden/>
    <w:rsid w:val="00210FC2"/>
    <w:rPr>
      <w:rFonts w:ascii="Arial" w:hAnsi="Arial"/>
      <w:sz w:val="22"/>
      <w:szCs w:val="24"/>
    </w:rPr>
  </w:style>
  <w:style w:type="paragraph" w:customStyle="1" w:styleId="CommentSubject1">
    <w:name w:val="Comment Subject1"/>
    <w:basedOn w:val="CommentText"/>
    <w:next w:val="CommentText"/>
    <w:link w:val="CommentSubjectChar"/>
    <w:rsid w:val="00210FC2"/>
    <w:rPr>
      <w:b/>
      <w:bCs/>
    </w:rPr>
  </w:style>
  <w:style w:type="character" w:customStyle="1" w:styleId="CommentSubjectChar">
    <w:name w:val="Comment Subject Char"/>
    <w:link w:val="CommentSubject1"/>
    <w:rsid w:val="00210FC2"/>
    <w:rPr>
      <w:rFonts w:ascii="Arial" w:hAnsi="Arial"/>
      <w:b/>
      <w:bCs/>
      <w:sz w:val="22"/>
      <w:szCs w:val="24"/>
    </w:rPr>
  </w:style>
  <w:style w:type="paragraph" w:styleId="EnvelopeAddress">
    <w:name w:val="envelope address"/>
    <w:basedOn w:val="Normal"/>
    <w:rsid w:val="00210FC2"/>
    <w:pPr>
      <w:framePr w:w="7920" w:h="1980" w:hRule="exact" w:hSpace="180" w:wrap="auto" w:hAnchor="page" w:xAlign="center" w:yAlign="bottom"/>
      <w:ind w:left="2880"/>
    </w:pPr>
    <w:rPr>
      <w:caps/>
      <w:sz w:val="24"/>
    </w:rPr>
  </w:style>
  <w:style w:type="character" w:styleId="FollowedHyperlink">
    <w:name w:val="FollowedHyperlink"/>
    <w:rsid w:val="00210FC2"/>
    <w:rPr>
      <w:color w:val="800080"/>
      <w:u w:val="single"/>
    </w:rPr>
  </w:style>
  <w:style w:type="paragraph" w:styleId="Footer">
    <w:name w:val="footer"/>
    <w:basedOn w:val="Normal"/>
    <w:link w:val="FooterChar"/>
    <w:rsid w:val="00210FC2"/>
    <w:pPr>
      <w:tabs>
        <w:tab w:val="center" w:pos="4320"/>
        <w:tab w:val="right" w:pos="8640"/>
      </w:tabs>
    </w:pPr>
  </w:style>
  <w:style w:type="character" w:customStyle="1" w:styleId="FooterChar">
    <w:name w:val="Footer Char"/>
    <w:link w:val="Footer"/>
    <w:rsid w:val="00210FC2"/>
    <w:rPr>
      <w:rFonts w:ascii="Arial" w:hAnsi="Arial"/>
      <w:sz w:val="22"/>
      <w:szCs w:val="24"/>
    </w:rPr>
  </w:style>
  <w:style w:type="paragraph" w:customStyle="1" w:styleId="H2">
    <w:name w:val="H2"/>
    <w:basedOn w:val="Normal"/>
    <w:next w:val="Normal"/>
    <w:rsid w:val="00210FC2"/>
    <w:pPr>
      <w:keepNext/>
      <w:spacing w:before="100" w:after="100"/>
      <w:outlineLvl w:val="2"/>
    </w:pPr>
    <w:rPr>
      <w:b/>
      <w:snapToGrid w:val="0"/>
      <w:sz w:val="36"/>
    </w:rPr>
  </w:style>
  <w:style w:type="paragraph" w:styleId="Header">
    <w:name w:val="header"/>
    <w:basedOn w:val="Normal"/>
    <w:link w:val="HeaderChar"/>
    <w:rsid w:val="00210FC2"/>
    <w:pPr>
      <w:tabs>
        <w:tab w:val="center" w:pos="4320"/>
        <w:tab w:val="right" w:pos="8640"/>
      </w:tabs>
    </w:pPr>
  </w:style>
  <w:style w:type="character" w:customStyle="1" w:styleId="HeaderChar">
    <w:name w:val="Header Char"/>
    <w:link w:val="Header"/>
    <w:rsid w:val="00210FC2"/>
    <w:rPr>
      <w:rFonts w:ascii="Arial" w:hAnsi="Arial"/>
      <w:sz w:val="22"/>
      <w:szCs w:val="24"/>
    </w:rPr>
  </w:style>
  <w:style w:type="character" w:customStyle="1" w:styleId="Heading1Char">
    <w:name w:val="Heading 1 Char"/>
    <w:link w:val="Heading1"/>
    <w:rsid w:val="00210FC2"/>
    <w:rPr>
      <w:rFonts w:ascii="Arial" w:hAnsi="Arial"/>
      <w:b/>
      <w:sz w:val="22"/>
      <w:szCs w:val="22"/>
    </w:rPr>
  </w:style>
  <w:style w:type="character" w:customStyle="1" w:styleId="Heading2Char">
    <w:name w:val="Heading 2 Char"/>
    <w:link w:val="Heading2"/>
    <w:rsid w:val="00210FC2"/>
    <w:rPr>
      <w:rFonts w:ascii="Arial" w:eastAsia="MS Mincho" w:hAnsi="Arial"/>
      <w:b/>
      <w:sz w:val="22"/>
      <w:szCs w:val="22"/>
    </w:rPr>
  </w:style>
  <w:style w:type="character" w:customStyle="1" w:styleId="Heading3Char">
    <w:name w:val="Heading 3 Char"/>
    <w:link w:val="Heading3"/>
    <w:rsid w:val="00210FC2"/>
    <w:rPr>
      <w:rFonts w:ascii="Arial" w:hAnsi="Arial"/>
      <w:sz w:val="22"/>
      <w:szCs w:val="24"/>
    </w:rPr>
  </w:style>
  <w:style w:type="character" w:customStyle="1" w:styleId="Heading4Char">
    <w:name w:val="Heading 4 Char"/>
    <w:link w:val="Heading4"/>
    <w:rsid w:val="00210FC2"/>
    <w:rPr>
      <w:rFonts w:ascii="Arial" w:hAnsi="Arial"/>
      <w:sz w:val="22"/>
      <w:szCs w:val="24"/>
    </w:rPr>
  </w:style>
  <w:style w:type="character" w:customStyle="1" w:styleId="Heading5Char">
    <w:name w:val="Heading 5 Char"/>
    <w:link w:val="Heading5"/>
    <w:rsid w:val="00210FC2"/>
    <w:rPr>
      <w:rFonts w:ascii="Arial" w:hAnsi="Arial"/>
      <w:sz w:val="22"/>
      <w:szCs w:val="24"/>
    </w:rPr>
  </w:style>
  <w:style w:type="character" w:customStyle="1" w:styleId="Heading6Char">
    <w:name w:val="Heading 6 Char"/>
    <w:link w:val="Heading6"/>
    <w:rsid w:val="00210FC2"/>
    <w:rPr>
      <w:rFonts w:ascii="Arial" w:hAnsi="Arial"/>
      <w:b/>
      <w:bCs/>
      <w:sz w:val="22"/>
      <w:szCs w:val="22"/>
    </w:rPr>
  </w:style>
  <w:style w:type="paragraph" w:styleId="HTMLPreformatted">
    <w:name w:val="HTML Preformatted"/>
    <w:basedOn w:val="Normal"/>
    <w:link w:val="HTMLPreformattedChar"/>
    <w:rsid w:val="00210FC2"/>
    <w:rPr>
      <w:rFonts w:ascii="Courier New" w:hAnsi="Courier New" w:cs="Courier New"/>
    </w:rPr>
  </w:style>
  <w:style w:type="character" w:customStyle="1" w:styleId="HTMLPreformattedChar">
    <w:name w:val="HTML Preformatted Char"/>
    <w:link w:val="HTMLPreformatted"/>
    <w:rsid w:val="00210FC2"/>
    <w:rPr>
      <w:rFonts w:ascii="Courier New" w:hAnsi="Courier New" w:cs="Courier New"/>
      <w:sz w:val="22"/>
      <w:szCs w:val="24"/>
    </w:rPr>
  </w:style>
  <w:style w:type="paragraph" w:styleId="ListParagraph">
    <w:name w:val="List Paragraph"/>
    <w:basedOn w:val="Normal"/>
    <w:uiPriority w:val="34"/>
    <w:qFormat/>
    <w:rsid w:val="00210FC2"/>
    <w:pPr>
      <w:ind w:left="720"/>
    </w:pPr>
  </w:style>
  <w:style w:type="paragraph" w:styleId="NormalWeb">
    <w:name w:val="Normal (Web)"/>
    <w:basedOn w:val="Normal"/>
    <w:autoRedefine/>
    <w:rsid w:val="00210FC2"/>
  </w:style>
  <w:style w:type="paragraph" w:styleId="PlainText">
    <w:name w:val="Plain Text"/>
    <w:basedOn w:val="Normal"/>
    <w:link w:val="PlainTextChar"/>
    <w:rsid w:val="00210FC2"/>
    <w:rPr>
      <w:rFonts w:ascii="Courier New" w:hAnsi="Courier New" w:cs="Courier New"/>
    </w:rPr>
  </w:style>
  <w:style w:type="character" w:customStyle="1" w:styleId="PlainTextChar">
    <w:name w:val="Plain Text Char"/>
    <w:link w:val="PlainText"/>
    <w:rsid w:val="00210FC2"/>
    <w:rPr>
      <w:rFonts w:ascii="Courier New" w:hAnsi="Courier New" w:cs="Courier New"/>
      <w:sz w:val="22"/>
      <w:szCs w:val="24"/>
    </w:rPr>
  </w:style>
  <w:style w:type="paragraph" w:customStyle="1" w:styleId="RelatedPP">
    <w:name w:val="Related P &amp; P"/>
    <w:basedOn w:val="Normal"/>
    <w:next w:val="BodyText"/>
    <w:qFormat/>
    <w:rsid w:val="00210FC2"/>
    <w:pPr>
      <w:spacing w:before="120" w:after="120"/>
    </w:pPr>
    <w:rPr>
      <w:b/>
    </w:rPr>
  </w:style>
  <w:style w:type="character" w:styleId="Strong">
    <w:name w:val="Strong"/>
    <w:qFormat/>
    <w:rsid w:val="00210FC2"/>
    <w:rPr>
      <w:b/>
      <w:bCs/>
    </w:rPr>
  </w:style>
  <w:style w:type="paragraph" w:styleId="Title">
    <w:name w:val="Title"/>
    <w:basedOn w:val="Normal"/>
    <w:link w:val="TitleChar"/>
    <w:qFormat/>
    <w:rsid w:val="00210FC2"/>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210FC2"/>
    <w:rPr>
      <w:rFonts w:ascii="Calibri Light" w:hAnsi="Calibri Light"/>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053400">
      <w:bodyDiv w:val="1"/>
      <w:marLeft w:val="0"/>
      <w:marRight w:val="0"/>
      <w:marTop w:val="0"/>
      <w:marBottom w:val="0"/>
      <w:divBdr>
        <w:top w:val="none" w:sz="0" w:space="0" w:color="auto"/>
        <w:left w:val="none" w:sz="0" w:space="0" w:color="auto"/>
        <w:bottom w:val="none" w:sz="0" w:space="0" w:color="auto"/>
        <w:right w:val="none" w:sz="0" w:space="0" w:color="auto"/>
      </w:divBdr>
      <w:divsChild>
        <w:div w:id="1130589102">
          <w:marLeft w:val="0"/>
          <w:marRight w:val="0"/>
          <w:marTop w:val="0"/>
          <w:marBottom w:val="0"/>
          <w:divBdr>
            <w:top w:val="none" w:sz="0" w:space="0" w:color="auto"/>
            <w:left w:val="none" w:sz="0" w:space="0" w:color="auto"/>
            <w:bottom w:val="none" w:sz="0" w:space="0" w:color="auto"/>
            <w:right w:val="none" w:sz="0" w:space="0" w:color="auto"/>
          </w:divBdr>
          <w:divsChild>
            <w:div w:id="1494027113">
              <w:marLeft w:val="0"/>
              <w:marRight w:val="0"/>
              <w:marTop w:val="0"/>
              <w:marBottom w:val="0"/>
              <w:divBdr>
                <w:top w:val="none" w:sz="0" w:space="0" w:color="auto"/>
                <w:left w:val="none" w:sz="0" w:space="0" w:color="auto"/>
                <w:bottom w:val="none" w:sz="0" w:space="0" w:color="auto"/>
                <w:right w:val="none" w:sz="0" w:space="0" w:color="auto"/>
              </w:divBdr>
              <w:divsChild>
                <w:div w:id="129134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21683160">
      <w:bodyDiv w:val="1"/>
      <w:marLeft w:val="30"/>
      <w:marRight w:val="30"/>
      <w:marTop w:val="0"/>
      <w:marBottom w:val="0"/>
      <w:divBdr>
        <w:top w:val="none" w:sz="0" w:space="0" w:color="auto"/>
        <w:left w:val="none" w:sz="0" w:space="0" w:color="auto"/>
        <w:bottom w:val="none" w:sz="0" w:space="0" w:color="auto"/>
        <w:right w:val="none" w:sz="0" w:space="0" w:color="auto"/>
      </w:divBdr>
      <w:divsChild>
        <w:div w:id="256864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1340854">
      <w:bodyDiv w:val="1"/>
      <w:marLeft w:val="0"/>
      <w:marRight w:val="0"/>
      <w:marTop w:val="0"/>
      <w:marBottom w:val="0"/>
      <w:divBdr>
        <w:top w:val="none" w:sz="0" w:space="0" w:color="auto"/>
        <w:left w:val="none" w:sz="0" w:space="0" w:color="auto"/>
        <w:bottom w:val="none" w:sz="0" w:space="0" w:color="auto"/>
        <w:right w:val="none" w:sz="0" w:space="0" w:color="auto"/>
      </w:divBdr>
      <w:divsChild>
        <w:div w:id="1968848728">
          <w:marLeft w:val="0"/>
          <w:marRight w:val="0"/>
          <w:marTop w:val="0"/>
          <w:marBottom w:val="0"/>
          <w:divBdr>
            <w:top w:val="none" w:sz="0" w:space="0" w:color="auto"/>
            <w:left w:val="none" w:sz="0" w:space="0" w:color="auto"/>
            <w:bottom w:val="none" w:sz="0" w:space="0" w:color="auto"/>
            <w:right w:val="none" w:sz="0" w:space="0" w:color="auto"/>
          </w:divBdr>
          <w:divsChild>
            <w:div w:id="11611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74839">
      <w:bodyDiv w:val="1"/>
      <w:marLeft w:val="75"/>
      <w:marRight w:val="75"/>
      <w:marTop w:val="0"/>
      <w:marBottom w:val="0"/>
      <w:divBdr>
        <w:top w:val="none" w:sz="0" w:space="0" w:color="auto"/>
        <w:left w:val="none" w:sz="0" w:space="0" w:color="auto"/>
        <w:bottom w:val="none" w:sz="0" w:space="0" w:color="auto"/>
        <w:right w:val="none" w:sz="0" w:space="0" w:color="auto"/>
      </w:divBdr>
      <w:divsChild>
        <w:div w:id="550652821">
          <w:marLeft w:val="0"/>
          <w:marRight w:val="0"/>
          <w:marTop w:val="0"/>
          <w:marBottom w:val="0"/>
          <w:divBdr>
            <w:top w:val="none" w:sz="0" w:space="0" w:color="auto"/>
            <w:left w:val="none" w:sz="0" w:space="0" w:color="auto"/>
            <w:bottom w:val="none" w:sz="0" w:space="0" w:color="auto"/>
            <w:right w:val="none" w:sz="0" w:space="0" w:color="auto"/>
          </w:divBdr>
          <w:divsChild>
            <w:div w:id="2093238004">
              <w:marLeft w:val="0"/>
              <w:marRight w:val="0"/>
              <w:marTop w:val="0"/>
              <w:marBottom w:val="0"/>
              <w:divBdr>
                <w:top w:val="none" w:sz="0" w:space="0" w:color="auto"/>
                <w:left w:val="none" w:sz="0" w:space="0" w:color="auto"/>
                <w:bottom w:val="none" w:sz="0" w:space="0" w:color="auto"/>
                <w:right w:val="none" w:sz="0" w:space="0" w:color="auto"/>
              </w:divBdr>
              <w:divsChild>
                <w:div w:id="993294971">
                  <w:marLeft w:val="0"/>
                  <w:marRight w:val="0"/>
                  <w:marTop w:val="75"/>
                  <w:marBottom w:val="0"/>
                  <w:divBdr>
                    <w:top w:val="none" w:sz="0" w:space="0" w:color="auto"/>
                    <w:left w:val="none" w:sz="0" w:space="0" w:color="auto"/>
                    <w:bottom w:val="none" w:sz="0" w:space="0" w:color="auto"/>
                    <w:right w:val="none" w:sz="0" w:space="0" w:color="auto"/>
                  </w:divBdr>
                  <w:divsChild>
                    <w:div w:id="1238898277">
                      <w:marLeft w:val="0"/>
                      <w:marRight w:val="375"/>
                      <w:marTop w:val="0"/>
                      <w:marBottom w:val="0"/>
                      <w:divBdr>
                        <w:top w:val="single" w:sz="6" w:space="0" w:color="92B222"/>
                        <w:left w:val="single" w:sz="6" w:space="0" w:color="92B222"/>
                        <w:bottom w:val="single" w:sz="6" w:space="0" w:color="92B222"/>
                        <w:right w:val="single" w:sz="6" w:space="0" w:color="92B222"/>
                      </w:divBdr>
                      <w:divsChild>
                        <w:div w:id="1858541091">
                          <w:marLeft w:val="0"/>
                          <w:marRight w:val="0"/>
                          <w:marTop w:val="0"/>
                          <w:marBottom w:val="0"/>
                          <w:divBdr>
                            <w:top w:val="none" w:sz="0" w:space="0" w:color="auto"/>
                            <w:left w:val="none" w:sz="0" w:space="0" w:color="auto"/>
                            <w:bottom w:val="none" w:sz="0" w:space="0" w:color="auto"/>
                            <w:right w:val="none" w:sz="0" w:space="0" w:color="auto"/>
                          </w:divBdr>
                          <w:divsChild>
                            <w:div w:id="565531260">
                              <w:marLeft w:val="0"/>
                              <w:marRight w:val="0"/>
                              <w:marTop w:val="0"/>
                              <w:marBottom w:val="0"/>
                              <w:divBdr>
                                <w:top w:val="none" w:sz="0" w:space="0" w:color="auto"/>
                                <w:left w:val="none" w:sz="0" w:space="0" w:color="auto"/>
                                <w:bottom w:val="none" w:sz="0" w:space="0" w:color="auto"/>
                                <w:right w:val="none" w:sz="0" w:space="0" w:color="auto"/>
                              </w:divBdr>
                              <w:divsChild>
                                <w:div w:id="844587579">
                                  <w:marLeft w:val="0"/>
                                  <w:marRight w:val="0"/>
                                  <w:marTop w:val="0"/>
                                  <w:marBottom w:val="0"/>
                                  <w:divBdr>
                                    <w:top w:val="none" w:sz="0" w:space="0" w:color="auto"/>
                                    <w:left w:val="none" w:sz="0" w:space="0" w:color="auto"/>
                                    <w:bottom w:val="none" w:sz="0" w:space="0" w:color="auto"/>
                                    <w:right w:val="none" w:sz="0" w:space="0" w:color="auto"/>
                                  </w:divBdr>
                                  <w:divsChild>
                                    <w:div w:id="1155418585">
                                      <w:marLeft w:val="0"/>
                                      <w:marRight w:val="0"/>
                                      <w:marTop w:val="0"/>
                                      <w:marBottom w:val="0"/>
                                      <w:divBdr>
                                        <w:top w:val="none" w:sz="0" w:space="0" w:color="auto"/>
                                        <w:left w:val="none" w:sz="0" w:space="0" w:color="auto"/>
                                        <w:bottom w:val="none" w:sz="0" w:space="0" w:color="auto"/>
                                        <w:right w:val="none" w:sz="0" w:space="0" w:color="auto"/>
                                      </w:divBdr>
                                      <w:divsChild>
                                        <w:div w:id="111897986">
                                          <w:marLeft w:val="0"/>
                                          <w:marRight w:val="0"/>
                                          <w:marTop w:val="0"/>
                                          <w:marBottom w:val="0"/>
                                          <w:divBdr>
                                            <w:top w:val="none" w:sz="0" w:space="0" w:color="auto"/>
                                            <w:left w:val="none" w:sz="0" w:space="0" w:color="auto"/>
                                            <w:bottom w:val="none" w:sz="0" w:space="0" w:color="auto"/>
                                            <w:right w:val="none" w:sz="0" w:space="0" w:color="auto"/>
                                          </w:divBdr>
                                          <w:divsChild>
                                            <w:div w:id="1965575634">
                                              <w:marLeft w:val="0"/>
                                              <w:marRight w:val="0"/>
                                              <w:marTop w:val="0"/>
                                              <w:marBottom w:val="0"/>
                                              <w:divBdr>
                                                <w:top w:val="none" w:sz="0" w:space="0" w:color="auto"/>
                                                <w:left w:val="none" w:sz="0" w:space="0" w:color="auto"/>
                                                <w:bottom w:val="none" w:sz="0" w:space="0" w:color="auto"/>
                                                <w:right w:val="none" w:sz="0" w:space="0" w:color="auto"/>
                                              </w:divBdr>
                                              <w:divsChild>
                                                <w:div w:id="2093891384">
                                                  <w:marLeft w:val="0"/>
                                                  <w:marRight w:val="0"/>
                                                  <w:marTop w:val="0"/>
                                                  <w:marBottom w:val="0"/>
                                                  <w:divBdr>
                                                    <w:top w:val="none" w:sz="0" w:space="0" w:color="auto"/>
                                                    <w:left w:val="none" w:sz="0" w:space="0" w:color="auto"/>
                                                    <w:bottom w:val="none" w:sz="0" w:space="0" w:color="auto"/>
                                                    <w:right w:val="none" w:sz="0" w:space="0" w:color="auto"/>
                                                  </w:divBdr>
                                                  <w:divsChild>
                                                    <w:div w:id="924874323">
                                                      <w:marLeft w:val="0"/>
                                                      <w:marRight w:val="0"/>
                                                      <w:marTop w:val="0"/>
                                                      <w:marBottom w:val="0"/>
                                                      <w:divBdr>
                                                        <w:top w:val="none" w:sz="0" w:space="0" w:color="auto"/>
                                                        <w:left w:val="none" w:sz="0" w:space="0" w:color="auto"/>
                                                        <w:bottom w:val="none" w:sz="0" w:space="0" w:color="auto"/>
                                                        <w:right w:val="none" w:sz="0" w:space="0" w:color="auto"/>
                                                      </w:divBdr>
                                                      <w:divsChild>
                                                        <w:div w:id="324865537">
                                                          <w:marLeft w:val="0"/>
                                                          <w:marRight w:val="0"/>
                                                          <w:marTop w:val="0"/>
                                                          <w:marBottom w:val="0"/>
                                                          <w:divBdr>
                                                            <w:top w:val="none" w:sz="0" w:space="0" w:color="auto"/>
                                                            <w:left w:val="none" w:sz="0" w:space="0" w:color="auto"/>
                                                            <w:bottom w:val="none" w:sz="0" w:space="0" w:color="auto"/>
                                                            <w:right w:val="none" w:sz="0" w:space="0" w:color="auto"/>
                                                          </w:divBdr>
                                                          <w:divsChild>
                                                            <w:div w:id="18724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2008953">
      <w:bodyDiv w:val="1"/>
      <w:marLeft w:val="0"/>
      <w:marRight w:val="0"/>
      <w:marTop w:val="0"/>
      <w:marBottom w:val="0"/>
      <w:divBdr>
        <w:top w:val="none" w:sz="0" w:space="0" w:color="auto"/>
        <w:left w:val="none" w:sz="0" w:space="0" w:color="auto"/>
        <w:bottom w:val="none" w:sz="0" w:space="0" w:color="auto"/>
        <w:right w:val="none" w:sz="0" w:space="0" w:color="auto"/>
      </w:divBdr>
      <w:divsChild>
        <w:div w:id="1511529262">
          <w:marLeft w:val="0"/>
          <w:marRight w:val="0"/>
          <w:marTop w:val="0"/>
          <w:marBottom w:val="0"/>
          <w:divBdr>
            <w:top w:val="none" w:sz="0" w:space="0" w:color="auto"/>
            <w:left w:val="none" w:sz="0" w:space="0" w:color="auto"/>
            <w:bottom w:val="none" w:sz="0" w:space="0" w:color="auto"/>
            <w:right w:val="none" w:sz="0" w:space="0" w:color="auto"/>
          </w:divBdr>
          <w:divsChild>
            <w:div w:id="95533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931517">
      <w:bodyDiv w:val="1"/>
      <w:marLeft w:val="0"/>
      <w:marRight w:val="0"/>
      <w:marTop w:val="0"/>
      <w:marBottom w:val="0"/>
      <w:divBdr>
        <w:top w:val="none" w:sz="0" w:space="0" w:color="auto"/>
        <w:left w:val="none" w:sz="0" w:space="0" w:color="auto"/>
        <w:bottom w:val="none" w:sz="0" w:space="0" w:color="auto"/>
        <w:right w:val="none" w:sz="0" w:space="0" w:color="auto"/>
      </w:divBdr>
      <w:divsChild>
        <w:div w:id="1078670258">
          <w:marLeft w:val="0"/>
          <w:marRight w:val="0"/>
          <w:marTop w:val="0"/>
          <w:marBottom w:val="0"/>
          <w:divBdr>
            <w:top w:val="none" w:sz="0" w:space="0" w:color="auto"/>
            <w:left w:val="none" w:sz="0" w:space="0" w:color="auto"/>
            <w:bottom w:val="none" w:sz="0" w:space="0" w:color="auto"/>
            <w:right w:val="none" w:sz="0" w:space="0" w:color="auto"/>
          </w:divBdr>
          <w:divsChild>
            <w:div w:id="54526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172633">
      <w:bodyDiv w:val="1"/>
      <w:marLeft w:val="30"/>
      <w:marRight w:val="30"/>
      <w:marTop w:val="0"/>
      <w:marBottom w:val="0"/>
      <w:divBdr>
        <w:top w:val="none" w:sz="0" w:space="0" w:color="auto"/>
        <w:left w:val="none" w:sz="0" w:space="0" w:color="auto"/>
        <w:bottom w:val="none" w:sz="0" w:space="0" w:color="auto"/>
        <w:right w:val="none" w:sz="0" w:space="0" w:color="auto"/>
      </w:divBdr>
      <w:divsChild>
        <w:div w:id="802431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2759673">
      <w:bodyDiv w:val="1"/>
      <w:marLeft w:val="30"/>
      <w:marRight w:val="30"/>
      <w:marTop w:val="0"/>
      <w:marBottom w:val="0"/>
      <w:divBdr>
        <w:top w:val="none" w:sz="0" w:space="0" w:color="auto"/>
        <w:left w:val="none" w:sz="0" w:space="0" w:color="auto"/>
        <w:bottom w:val="none" w:sz="0" w:space="0" w:color="auto"/>
        <w:right w:val="none" w:sz="0" w:space="0" w:color="auto"/>
      </w:divBdr>
      <w:divsChild>
        <w:div w:id="9723236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8600470">
      <w:bodyDiv w:val="1"/>
      <w:marLeft w:val="0"/>
      <w:marRight w:val="0"/>
      <w:marTop w:val="0"/>
      <w:marBottom w:val="0"/>
      <w:divBdr>
        <w:top w:val="none" w:sz="0" w:space="0" w:color="auto"/>
        <w:left w:val="none" w:sz="0" w:space="0" w:color="auto"/>
        <w:bottom w:val="none" w:sz="0" w:space="0" w:color="auto"/>
        <w:right w:val="none" w:sz="0" w:space="0" w:color="auto"/>
      </w:divBdr>
      <w:divsChild>
        <w:div w:id="1343893660">
          <w:marLeft w:val="0"/>
          <w:marRight w:val="0"/>
          <w:marTop w:val="0"/>
          <w:marBottom w:val="0"/>
          <w:divBdr>
            <w:top w:val="none" w:sz="0" w:space="0" w:color="auto"/>
            <w:left w:val="none" w:sz="0" w:space="0" w:color="auto"/>
            <w:bottom w:val="none" w:sz="0" w:space="0" w:color="auto"/>
            <w:right w:val="none" w:sz="0" w:space="0" w:color="auto"/>
          </w:divBdr>
          <w:divsChild>
            <w:div w:id="16135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628055">
      <w:bodyDiv w:val="1"/>
      <w:marLeft w:val="0"/>
      <w:marRight w:val="0"/>
      <w:marTop w:val="0"/>
      <w:marBottom w:val="0"/>
      <w:divBdr>
        <w:top w:val="none" w:sz="0" w:space="0" w:color="auto"/>
        <w:left w:val="none" w:sz="0" w:space="0" w:color="auto"/>
        <w:bottom w:val="none" w:sz="0" w:space="0" w:color="auto"/>
        <w:right w:val="none" w:sz="0" w:space="0" w:color="auto"/>
      </w:divBdr>
      <w:divsChild>
        <w:div w:id="67381907">
          <w:marLeft w:val="0"/>
          <w:marRight w:val="0"/>
          <w:marTop w:val="0"/>
          <w:marBottom w:val="0"/>
          <w:divBdr>
            <w:top w:val="none" w:sz="0" w:space="0" w:color="auto"/>
            <w:left w:val="none" w:sz="0" w:space="0" w:color="auto"/>
            <w:bottom w:val="none" w:sz="0" w:space="0" w:color="auto"/>
            <w:right w:val="none" w:sz="0" w:space="0" w:color="auto"/>
          </w:divBdr>
          <w:divsChild>
            <w:div w:id="104598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933559">
      <w:bodyDiv w:val="1"/>
      <w:marLeft w:val="30"/>
      <w:marRight w:val="30"/>
      <w:marTop w:val="0"/>
      <w:marBottom w:val="0"/>
      <w:divBdr>
        <w:top w:val="none" w:sz="0" w:space="0" w:color="auto"/>
        <w:left w:val="none" w:sz="0" w:space="0" w:color="auto"/>
        <w:bottom w:val="none" w:sz="0" w:space="0" w:color="auto"/>
        <w:right w:val="none" w:sz="0" w:space="0" w:color="auto"/>
      </w:divBdr>
      <w:divsChild>
        <w:div w:id="1016032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7159322">
      <w:bodyDiv w:val="1"/>
      <w:marLeft w:val="0"/>
      <w:marRight w:val="0"/>
      <w:marTop w:val="0"/>
      <w:marBottom w:val="0"/>
      <w:divBdr>
        <w:top w:val="none" w:sz="0" w:space="0" w:color="auto"/>
        <w:left w:val="none" w:sz="0" w:space="0" w:color="auto"/>
        <w:bottom w:val="none" w:sz="0" w:space="0" w:color="auto"/>
        <w:right w:val="none" w:sz="0" w:space="0" w:color="auto"/>
      </w:divBdr>
      <w:divsChild>
        <w:div w:id="358313724">
          <w:marLeft w:val="0"/>
          <w:marRight w:val="0"/>
          <w:marTop w:val="0"/>
          <w:marBottom w:val="0"/>
          <w:divBdr>
            <w:top w:val="none" w:sz="0" w:space="0" w:color="auto"/>
            <w:left w:val="none" w:sz="0" w:space="0" w:color="auto"/>
            <w:bottom w:val="none" w:sz="0" w:space="0" w:color="auto"/>
            <w:right w:val="none" w:sz="0" w:space="0" w:color="auto"/>
          </w:divBdr>
          <w:divsChild>
            <w:div w:id="776682013">
              <w:marLeft w:val="0"/>
              <w:marRight w:val="0"/>
              <w:marTop w:val="0"/>
              <w:marBottom w:val="0"/>
              <w:divBdr>
                <w:top w:val="none" w:sz="0" w:space="0" w:color="auto"/>
                <w:left w:val="none" w:sz="0" w:space="0" w:color="auto"/>
                <w:bottom w:val="none" w:sz="0" w:space="0" w:color="auto"/>
                <w:right w:val="none" w:sz="0" w:space="0" w:color="auto"/>
              </w:divBdr>
              <w:divsChild>
                <w:div w:id="916747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90749005">
      <w:bodyDiv w:val="1"/>
      <w:marLeft w:val="0"/>
      <w:marRight w:val="0"/>
      <w:marTop w:val="0"/>
      <w:marBottom w:val="0"/>
      <w:divBdr>
        <w:top w:val="none" w:sz="0" w:space="0" w:color="auto"/>
        <w:left w:val="none" w:sz="0" w:space="0" w:color="auto"/>
        <w:bottom w:val="none" w:sz="0" w:space="0" w:color="auto"/>
        <w:right w:val="none" w:sz="0" w:space="0" w:color="auto"/>
      </w:divBdr>
      <w:divsChild>
        <w:div w:id="1386566842">
          <w:marLeft w:val="0"/>
          <w:marRight w:val="0"/>
          <w:marTop w:val="0"/>
          <w:marBottom w:val="0"/>
          <w:divBdr>
            <w:top w:val="none" w:sz="0" w:space="0" w:color="auto"/>
            <w:left w:val="none" w:sz="0" w:space="0" w:color="auto"/>
            <w:bottom w:val="none" w:sz="0" w:space="0" w:color="auto"/>
            <w:right w:val="none" w:sz="0" w:space="0" w:color="auto"/>
          </w:divBdr>
          <w:divsChild>
            <w:div w:id="115305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apps.leg.wa.gov/rcw/default.aspx?cite=42.52&amp;full=true" TargetMode="External"/><Relationship Id="rId18" Type="http://schemas.openxmlformats.org/officeDocument/2006/relationships/hyperlink" Target="http://apps.leg.wa.gov/rcw/default.aspx?cite=42.52&amp;full=true" TargetMode="External"/><Relationship Id="rId26" Type="http://schemas.openxmlformats.org/officeDocument/2006/relationships/hyperlink" Target="https://apps.leg.wa.gov/rcw/default.aspx?cite=42.52&amp;full=true" TargetMode="External"/><Relationship Id="rId39" Type="http://schemas.openxmlformats.org/officeDocument/2006/relationships/hyperlink" Target="https://apps.leg.wa.gov/rcw/default.aspx?cite=42.52&amp;full=true" TargetMode="External"/><Relationship Id="rId21" Type="http://schemas.openxmlformats.org/officeDocument/2006/relationships/hyperlink" Target="http://apps.leg.wa.gov/rcw/default.aspx?cite=42.52&amp;full=true" TargetMode="External"/><Relationship Id="rId34" Type="http://schemas.openxmlformats.org/officeDocument/2006/relationships/hyperlink" Target="https://apps.leg.wa.gov/rcw/default.aspx?cite=42.52&amp;full=true" TargetMode="External"/><Relationship Id="rId42" Type="http://schemas.openxmlformats.org/officeDocument/2006/relationships/hyperlink" Target="https://apps.leg.wa.gov/rcw/default.aspx?cite=42.56&amp;full=truehttp://apps.leg.wa.gov/rcw/default.aspx?cite=42.56&amp;full=true" TargetMode="External"/><Relationship Id="rId47" Type="http://schemas.openxmlformats.org/officeDocument/2006/relationships/hyperlink" Target="https://apps.leg.wa.gov/rcw/default.aspx?cite=42.52&amp;full=true" TargetMode="External"/><Relationship Id="rId50" Type="http://schemas.openxmlformats.org/officeDocument/2006/relationships/hyperlink" Target="https://apps.leg.wa.gov/rcw/default.aspx?cite=42.52&amp;full=true" TargetMode="External"/><Relationship Id="rId55" Type="http://schemas.openxmlformats.org/officeDocument/2006/relationships/hyperlink" Target="https://apps.leg.wa.gov/rcw/default.aspx?cite=42.52&amp;full=tru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apps.leg.wa.gov/rcw/default.aspx?cite=42.52&amp;full=true" TargetMode="External"/><Relationship Id="rId29" Type="http://schemas.openxmlformats.org/officeDocument/2006/relationships/hyperlink" Target="https://apps.leg.wa.gov/rcw/default.aspx?cite=42.52&amp;full=true" TargetMode="External"/><Relationship Id="rId11" Type="http://schemas.openxmlformats.org/officeDocument/2006/relationships/hyperlink" Target="https://apps.leg.wa.gov/rcw/default.aspx?cite=42.52&amp;full=true" TargetMode="External"/><Relationship Id="rId24" Type="http://schemas.openxmlformats.org/officeDocument/2006/relationships/hyperlink" Target="https://apps.leg.wa.gov/rcw/default.aspx?cite=42.52&amp;full=true" TargetMode="External"/><Relationship Id="rId32" Type="http://schemas.openxmlformats.org/officeDocument/2006/relationships/hyperlink" Target="https://apps.leg.wa.gov/rcw/default.aspx?cite=42.52&amp;full=true" TargetMode="External"/><Relationship Id="rId37" Type="http://schemas.openxmlformats.org/officeDocument/2006/relationships/hyperlink" Target="https://apps.leg.wa.gov/WAC/default.aspx?cite=292-110-010" TargetMode="External"/><Relationship Id="rId40" Type="http://schemas.openxmlformats.org/officeDocument/2006/relationships/hyperlink" Target="https://apps.leg.wa.gov/rcw/default.aspx?cite=42.52&amp;full=true" TargetMode="External"/><Relationship Id="rId45" Type="http://schemas.openxmlformats.org/officeDocument/2006/relationships/hyperlink" Target="https://apps.leg.wa.gov/rcw/default.aspx?cite=42.52&amp;full=true" TargetMode="External"/><Relationship Id="rId53" Type="http://schemas.openxmlformats.org/officeDocument/2006/relationships/hyperlink" Target="https://apps.leg.wa.gov/rcw/default.aspx?cite=42.52&amp;full=true"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apps.leg.wa.gov/rcw/default.aspx?cite=42.52&amp;full=tru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s.leg.wa.gov/rcw/default.aspx?cite=42.52&amp;full=true" TargetMode="External"/><Relationship Id="rId22" Type="http://schemas.openxmlformats.org/officeDocument/2006/relationships/hyperlink" Target="https://apps.leg.wa.gov/rcw/default.aspx?cite=42.52&amp;full=true" TargetMode="External"/><Relationship Id="rId27" Type="http://schemas.openxmlformats.org/officeDocument/2006/relationships/hyperlink" Target="https://apps.leg.wa.gov/rcw/default.aspx?cite=42.52&amp;full=true" TargetMode="External"/><Relationship Id="rId30" Type="http://schemas.openxmlformats.org/officeDocument/2006/relationships/hyperlink" Target="https://apps.leg.wa.gov/rcw/default.aspx?cite=42.52&amp;full=true" TargetMode="External"/><Relationship Id="rId35" Type="http://schemas.openxmlformats.org/officeDocument/2006/relationships/hyperlink" Target="http://apps.leg.wa.gov/WAC/default.aspx?cite=292-110-060" TargetMode="External"/><Relationship Id="rId43" Type="http://schemas.openxmlformats.org/officeDocument/2006/relationships/hyperlink" Target="https://apps.leg.wa.gov/rcw/default.aspx?cite=42.52&amp;full=true" TargetMode="External"/><Relationship Id="rId48" Type="http://schemas.openxmlformats.org/officeDocument/2006/relationships/hyperlink" Target="https://apps.leg.wa.gov/rcw/default.aspx?cite=42.52&amp;full=true" TargetMode="External"/><Relationship Id="rId56" Type="http://schemas.openxmlformats.org/officeDocument/2006/relationships/hyperlink" Target="https://apps.leg.wa.gov/rcw/default.aspx?cite=42.52&amp;full=true" TargetMode="External"/><Relationship Id="rId8" Type="http://schemas.openxmlformats.org/officeDocument/2006/relationships/webSettings" Target="webSettings.xml"/><Relationship Id="rId51" Type="http://schemas.openxmlformats.org/officeDocument/2006/relationships/hyperlink" Target="https://apps.leg.wa.gov/rcw/default.aspx?cite=42.52&amp;full=true" TargetMode="External"/><Relationship Id="rId3" Type="http://schemas.openxmlformats.org/officeDocument/2006/relationships/customXml" Target="../customXml/item3.xml"/><Relationship Id="rId12" Type="http://schemas.openxmlformats.org/officeDocument/2006/relationships/hyperlink" Target="https://apps.leg.wa.gov/rcw/default.aspx?cite=42.52&amp;full=true" TargetMode="External"/><Relationship Id="rId17" Type="http://schemas.openxmlformats.org/officeDocument/2006/relationships/hyperlink" Target="http://apps.leg.wa.gov/rcw/default.aspx?cite=42.52&amp;full=true" TargetMode="External"/><Relationship Id="rId25" Type="http://schemas.openxmlformats.org/officeDocument/2006/relationships/hyperlink" Target="https://apps.leg.wa.gov/rcw/default.aspx?cite=42.52&amp;full=true" TargetMode="External"/><Relationship Id="rId33" Type="http://schemas.openxmlformats.org/officeDocument/2006/relationships/hyperlink" Target="https://apps.leg.wa.gov/rcw/default.aspx?cite=42.52&amp;full=true" TargetMode="External"/><Relationship Id="rId38" Type="http://schemas.openxmlformats.org/officeDocument/2006/relationships/hyperlink" Target="https://apps.leg.wa.gov/WAC/default.aspx?cite=292-110-010" TargetMode="External"/><Relationship Id="rId46" Type="http://schemas.openxmlformats.org/officeDocument/2006/relationships/hyperlink" Target="https://apps.leg.wa.gov/rcw/default.aspx?cite=42.52&amp;full=true" TargetMode="External"/><Relationship Id="rId59" Type="http://schemas.openxmlformats.org/officeDocument/2006/relationships/theme" Target="theme/theme1.xml"/><Relationship Id="rId20" Type="http://schemas.openxmlformats.org/officeDocument/2006/relationships/hyperlink" Target="http://apps.leg.wa.gov/rcw/default.aspx?cite=42.52&amp;full=true" TargetMode="External"/><Relationship Id="rId41" Type="http://schemas.openxmlformats.org/officeDocument/2006/relationships/hyperlink" Target="http://apps.leg.wa.gov/rcw/default.aspx?cite=42.52&amp;full=true" TargetMode="External"/><Relationship Id="rId54" Type="http://schemas.openxmlformats.org/officeDocument/2006/relationships/hyperlink" Target="https://apps.leg.wa.gov/rcw/default.aspx?cite=42.52&amp;full=tru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apps.leg.wa.gov/rcw/default.aspx?cite=42.52&amp;full=true" TargetMode="External"/><Relationship Id="rId23" Type="http://schemas.openxmlformats.org/officeDocument/2006/relationships/hyperlink" Target="https://apps.leg.wa.gov/rcw/default.aspx?cite=42.52&amp;full=true" TargetMode="External"/><Relationship Id="rId28" Type="http://schemas.openxmlformats.org/officeDocument/2006/relationships/hyperlink" Target="https://apps.leg.wa.gov/rcw/default.aspx?cite=42.52&amp;full=true" TargetMode="External"/><Relationship Id="rId36" Type="http://schemas.openxmlformats.org/officeDocument/2006/relationships/hyperlink" Target="https://apps.leg.wa.gov/rcw/default.aspx?cite=42.52&amp;full=true" TargetMode="External"/><Relationship Id="rId49" Type="http://schemas.openxmlformats.org/officeDocument/2006/relationships/hyperlink" Target="https://apps.leg.wa.gov/rcw/default.aspx?cite=42.52&amp;full=true" TargetMode="External"/><Relationship Id="rId57" Type="http://schemas.openxmlformats.org/officeDocument/2006/relationships/hyperlink" Target="https://apps.leg.wa.gov/rcw/default.aspx?cite=42.52&amp;full=true" TargetMode="External"/><Relationship Id="rId10" Type="http://schemas.openxmlformats.org/officeDocument/2006/relationships/endnotes" Target="endnotes.xml"/><Relationship Id="rId31" Type="http://schemas.openxmlformats.org/officeDocument/2006/relationships/hyperlink" Target="https://apps.leg.wa.gov/rcw/default.aspx?cite=42.52&amp;full=true" TargetMode="External"/><Relationship Id="rId44" Type="http://schemas.openxmlformats.org/officeDocument/2006/relationships/hyperlink" Target="https://apps.leg.wa.gov/rcw/default.aspx?cite=42.52&amp;full=true" TargetMode="External"/><Relationship Id="rId52" Type="http://schemas.openxmlformats.org/officeDocument/2006/relationships/hyperlink" Target="https://apps.leg.wa.gov/rcw/default.aspx?cite=42.52&amp;full=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C033F28557EA48B48C26776165131A" ma:contentTypeVersion="0" ma:contentTypeDescription="Create a new document." ma:contentTypeScope="" ma:versionID="6a6641fcd0f135622777c297a1b7ad6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5FAF9-F0E1-483B-81A2-2C1AAE24C971}">
  <ds:schemaRefs>
    <ds:schemaRef ds:uri="http://schemas.microsoft.com/sharepoint/v3/contenttype/forms"/>
  </ds:schemaRefs>
</ds:datastoreItem>
</file>

<file path=customXml/itemProps2.xml><?xml version="1.0" encoding="utf-8"?>
<ds:datastoreItem xmlns:ds="http://schemas.openxmlformats.org/officeDocument/2006/customXml" ds:itemID="{416273E7-492B-4540-9A43-D13A85BD0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B299884-8292-47F7-9724-366C1A775E0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CCCA50-E01A-4922-AC1E-EF8A14E09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Pages>
  <Words>3123</Words>
  <Characters>17805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2</vt:lpstr>
    </vt:vector>
  </TitlesOfParts>
  <Company>WVC</Company>
  <LinksUpToDate>false</LinksUpToDate>
  <CharactersWithSpaces>20887</CharactersWithSpaces>
  <SharedDoc>false</SharedDoc>
  <HLinks>
    <vt:vector size="144" baseType="variant">
      <vt:variant>
        <vt:i4>2687037</vt:i4>
      </vt:variant>
      <vt:variant>
        <vt:i4>69</vt:i4>
      </vt:variant>
      <vt:variant>
        <vt:i4>0</vt:i4>
      </vt:variant>
      <vt:variant>
        <vt:i4>5</vt:i4>
      </vt:variant>
      <vt:variant>
        <vt:lpwstr>http://apps.leg.wa.gov/RCW/default.aspx?cite=49.78</vt:lpwstr>
      </vt:variant>
      <vt:variant>
        <vt:lpwstr/>
      </vt:variant>
      <vt:variant>
        <vt:i4>3407991</vt:i4>
      </vt:variant>
      <vt:variant>
        <vt:i4>66</vt:i4>
      </vt:variant>
      <vt:variant>
        <vt:i4>0</vt:i4>
      </vt:variant>
      <vt:variant>
        <vt:i4>5</vt:i4>
      </vt:variant>
      <vt:variant>
        <vt:lpwstr>http://www.dol.gov/dol/allcfr/ESA/Title_29/Part_825/toc.htm</vt:lpwstr>
      </vt:variant>
      <vt:variant>
        <vt:lpwstr/>
      </vt:variant>
      <vt:variant>
        <vt:i4>4980826</vt:i4>
      </vt:variant>
      <vt:variant>
        <vt:i4>63</vt:i4>
      </vt:variant>
      <vt:variant>
        <vt:i4>0</vt:i4>
      </vt:variant>
      <vt:variant>
        <vt:i4>5</vt:i4>
      </vt:variant>
      <vt:variant>
        <vt:lpwstr>http://www.dol.gov/esa/whd/fmla/finalrule.htm</vt:lpwstr>
      </vt:variant>
      <vt:variant>
        <vt:lpwstr/>
      </vt:variant>
      <vt:variant>
        <vt:i4>2949161</vt:i4>
      </vt:variant>
      <vt:variant>
        <vt:i4>60</vt:i4>
      </vt:variant>
      <vt:variant>
        <vt:i4>0</vt:i4>
      </vt:variant>
      <vt:variant>
        <vt:i4>5</vt:i4>
      </vt:variant>
      <vt:variant>
        <vt:lpwstr>http://apps.leg.wa.gov/WAC/default.aspx?cite=357-31</vt:lpwstr>
      </vt:variant>
      <vt:variant>
        <vt:lpwstr/>
      </vt:variant>
      <vt:variant>
        <vt:i4>2752554</vt:i4>
      </vt:variant>
      <vt:variant>
        <vt:i4>57</vt:i4>
      </vt:variant>
      <vt:variant>
        <vt:i4>0</vt:i4>
      </vt:variant>
      <vt:variant>
        <vt:i4>5</vt:i4>
      </vt:variant>
      <vt:variant>
        <vt:lpwstr>http://apps.leg.wa.gov/RCW/default.aspx?cite=49.78.390</vt:lpwstr>
      </vt:variant>
      <vt:variant>
        <vt:lpwstr/>
      </vt:variant>
      <vt:variant>
        <vt:i4>5046384</vt:i4>
      </vt:variant>
      <vt:variant>
        <vt:i4>54</vt:i4>
      </vt:variant>
      <vt:variant>
        <vt:i4>0</vt:i4>
      </vt:variant>
      <vt:variant>
        <vt:i4>5</vt:i4>
      </vt:variant>
      <vt:variant>
        <vt:lpwstr/>
      </vt:variant>
      <vt:variant>
        <vt:lpwstr>Quick_Look</vt:lpwstr>
      </vt:variant>
      <vt:variant>
        <vt:i4>7471229</vt:i4>
      </vt:variant>
      <vt:variant>
        <vt:i4>51</vt:i4>
      </vt:variant>
      <vt:variant>
        <vt:i4>0</vt:i4>
      </vt:variant>
      <vt:variant>
        <vt:i4>5</vt:i4>
      </vt:variant>
      <vt:variant>
        <vt:lpwstr/>
      </vt:variant>
      <vt:variant>
        <vt:lpwstr>Confidentiality</vt:lpwstr>
      </vt:variant>
      <vt:variant>
        <vt:i4>1507350</vt:i4>
      </vt:variant>
      <vt:variant>
        <vt:i4>48</vt:i4>
      </vt:variant>
      <vt:variant>
        <vt:i4>0</vt:i4>
      </vt:variant>
      <vt:variant>
        <vt:i4>5</vt:i4>
      </vt:variant>
      <vt:variant>
        <vt:lpwstr/>
      </vt:variant>
      <vt:variant>
        <vt:lpwstr>Miscellaneous</vt:lpwstr>
      </vt:variant>
      <vt:variant>
        <vt:i4>4718702</vt:i4>
      </vt:variant>
      <vt:variant>
        <vt:i4>45</vt:i4>
      </vt:variant>
      <vt:variant>
        <vt:i4>0</vt:i4>
      </vt:variant>
      <vt:variant>
        <vt:i4>5</vt:i4>
      </vt:variant>
      <vt:variant>
        <vt:lpwstr/>
      </vt:variant>
      <vt:variant>
        <vt:lpwstr>Job_Restoration</vt:lpwstr>
      </vt:variant>
      <vt:variant>
        <vt:i4>6094972</vt:i4>
      </vt:variant>
      <vt:variant>
        <vt:i4>42</vt:i4>
      </vt:variant>
      <vt:variant>
        <vt:i4>0</vt:i4>
      </vt:variant>
      <vt:variant>
        <vt:i4>5</vt:i4>
      </vt:variant>
      <vt:variant>
        <vt:lpwstr/>
      </vt:variant>
      <vt:variant>
        <vt:lpwstr>Leave_Abuse</vt:lpwstr>
      </vt:variant>
      <vt:variant>
        <vt:i4>2424894</vt:i4>
      </vt:variant>
      <vt:variant>
        <vt:i4>39</vt:i4>
      </vt:variant>
      <vt:variant>
        <vt:i4>0</vt:i4>
      </vt:variant>
      <vt:variant>
        <vt:i4>5</vt:i4>
      </vt:variant>
      <vt:variant>
        <vt:lpwstr/>
      </vt:variant>
      <vt:variant>
        <vt:lpwstr>Returning_to_Work</vt:lpwstr>
      </vt:variant>
      <vt:variant>
        <vt:i4>3735597</vt:i4>
      </vt:variant>
      <vt:variant>
        <vt:i4>36</vt:i4>
      </vt:variant>
      <vt:variant>
        <vt:i4>0</vt:i4>
      </vt:variant>
      <vt:variant>
        <vt:i4>5</vt:i4>
      </vt:variant>
      <vt:variant>
        <vt:lpwstr/>
      </vt:variant>
      <vt:variant>
        <vt:lpwstr>Continuation_of_Benefits</vt:lpwstr>
      </vt:variant>
      <vt:variant>
        <vt:i4>4063294</vt:i4>
      </vt:variant>
      <vt:variant>
        <vt:i4>33</vt:i4>
      </vt:variant>
      <vt:variant>
        <vt:i4>0</vt:i4>
      </vt:variant>
      <vt:variant>
        <vt:i4>5</vt:i4>
      </vt:variant>
      <vt:variant>
        <vt:lpwstr/>
      </vt:variant>
      <vt:variant>
        <vt:lpwstr>Substitution_of_Leave</vt:lpwstr>
      </vt:variant>
      <vt:variant>
        <vt:i4>7012432</vt:i4>
      </vt:variant>
      <vt:variant>
        <vt:i4>30</vt:i4>
      </vt:variant>
      <vt:variant>
        <vt:i4>0</vt:i4>
      </vt:variant>
      <vt:variant>
        <vt:i4>5</vt:i4>
      </vt:variant>
      <vt:variant>
        <vt:lpwstr/>
      </vt:variant>
      <vt:variant>
        <vt:lpwstr>Intermittent_Leave</vt:lpwstr>
      </vt:variant>
      <vt:variant>
        <vt:i4>3997727</vt:i4>
      </vt:variant>
      <vt:variant>
        <vt:i4>27</vt:i4>
      </vt:variant>
      <vt:variant>
        <vt:i4>0</vt:i4>
      </vt:variant>
      <vt:variant>
        <vt:i4>5</vt:i4>
      </vt:variant>
      <vt:variant>
        <vt:lpwstr/>
      </vt:variant>
      <vt:variant>
        <vt:lpwstr>Medical_Certification</vt:lpwstr>
      </vt:variant>
      <vt:variant>
        <vt:i4>4325480</vt:i4>
      </vt:variant>
      <vt:variant>
        <vt:i4>24</vt:i4>
      </vt:variant>
      <vt:variant>
        <vt:i4>0</vt:i4>
      </vt:variant>
      <vt:variant>
        <vt:i4>5</vt:i4>
      </vt:variant>
      <vt:variant>
        <vt:lpwstr/>
      </vt:variant>
      <vt:variant>
        <vt:lpwstr>Leave_Coverage</vt:lpwstr>
      </vt:variant>
      <vt:variant>
        <vt:i4>458803</vt:i4>
      </vt:variant>
      <vt:variant>
        <vt:i4>21</vt:i4>
      </vt:variant>
      <vt:variant>
        <vt:i4>0</vt:i4>
      </vt:variant>
      <vt:variant>
        <vt:i4>5</vt:i4>
      </vt:variant>
      <vt:variant>
        <vt:lpwstr/>
      </vt:variant>
      <vt:variant>
        <vt:lpwstr>Employee_Release</vt:lpwstr>
      </vt:variant>
      <vt:variant>
        <vt:i4>6422647</vt:i4>
      </vt:variant>
      <vt:variant>
        <vt:i4>18</vt:i4>
      </vt:variant>
      <vt:variant>
        <vt:i4>0</vt:i4>
      </vt:variant>
      <vt:variant>
        <vt:i4>5</vt:i4>
      </vt:variant>
      <vt:variant>
        <vt:lpwstr/>
      </vt:variant>
      <vt:variant>
        <vt:lpwstr>Definitions</vt:lpwstr>
      </vt:variant>
      <vt:variant>
        <vt:i4>4128816</vt:i4>
      </vt:variant>
      <vt:variant>
        <vt:i4>15</vt:i4>
      </vt:variant>
      <vt:variant>
        <vt:i4>0</vt:i4>
      </vt:variant>
      <vt:variant>
        <vt:i4>5</vt:i4>
      </vt:variant>
      <vt:variant>
        <vt:lpwstr/>
      </vt:variant>
      <vt:variant>
        <vt:lpwstr>Type_of_Leave</vt:lpwstr>
      </vt:variant>
      <vt:variant>
        <vt:i4>1048612</vt:i4>
      </vt:variant>
      <vt:variant>
        <vt:i4>12</vt:i4>
      </vt:variant>
      <vt:variant>
        <vt:i4>0</vt:i4>
      </vt:variant>
      <vt:variant>
        <vt:i4>5</vt:i4>
      </vt:variant>
      <vt:variant>
        <vt:lpwstr/>
      </vt:variant>
      <vt:variant>
        <vt:lpwstr>FMLA_Eligibility</vt:lpwstr>
      </vt:variant>
      <vt:variant>
        <vt:i4>70</vt:i4>
      </vt:variant>
      <vt:variant>
        <vt:i4>9</vt:i4>
      </vt:variant>
      <vt:variant>
        <vt:i4>0</vt:i4>
      </vt:variant>
      <vt:variant>
        <vt:i4>5</vt:i4>
      </vt:variant>
      <vt:variant>
        <vt:lpwstr>http://www.dol.gov/esa/WHD/fmla/</vt:lpwstr>
      </vt:variant>
      <vt:variant>
        <vt:lpwstr/>
      </vt:variant>
      <vt:variant>
        <vt:i4>2687037</vt:i4>
      </vt:variant>
      <vt:variant>
        <vt:i4>6</vt:i4>
      </vt:variant>
      <vt:variant>
        <vt:i4>0</vt:i4>
      </vt:variant>
      <vt:variant>
        <vt:i4>5</vt:i4>
      </vt:variant>
      <vt:variant>
        <vt:lpwstr>http://apps.leg.wa.gov/RCW/default.aspx?cite=49.78</vt:lpwstr>
      </vt:variant>
      <vt:variant>
        <vt:lpwstr/>
      </vt:variant>
      <vt:variant>
        <vt:i4>2949161</vt:i4>
      </vt:variant>
      <vt:variant>
        <vt:i4>3</vt:i4>
      </vt:variant>
      <vt:variant>
        <vt:i4>0</vt:i4>
      </vt:variant>
      <vt:variant>
        <vt:i4>5</vt:i4>
      </vt:variant>
      <vt:variant>
        <vt:lpwstr>http://apps.leg.wa.gov/WAC/default.aspx?cite=357-31</vt:lpwstr>
      </vt:variant>
      <vt:variant>
        <vt:lpwstr/>
      </vt:variant>
      <vt:variant>
        <vt:i4>2031638</vt:i4>
      </vt:variant>
      <vt:variant>
        <vt:i4>0</vt:i4>
      </vt:variant>
      <vt:variant>
        <vt:i4>0</vt:i4>
      </vt:variant>
      <vt:variant>
        <vt:i4>5</vt:i4>
      </vt:variant>
      <vt:variant>
        <vt:lpwstr>http://apps.leg.wa.gov/WAC/default.aspx?cite=296-130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WVC</dc:creator>
  <cp:keywords/>
  <dc:description/>
  <cp:lastModifiedBy>Marker, Tim</cp:lastModifiedBy>
  <cp:revision>10</cp:revision>
  <cp:lastPrinted>2009-05-01T22:40:00Z</cp:lastPrinted>
  <dcterms:created xsi:type="dcterms:W3CDTF">2011-11-10T18:37:00Z</dcterms:created>
  <dcterms:modified xsi:type="dcterms:W3CDTF">2019-08-30T20:55:00Z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0x01010064C033F28557EA48B48C26776165131A</vt:lpwstr>
  </property>
</Properties>
</file>