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B7C7" w14:textId="77777777" w:rsidR="001500D3" w:rsidRPr="007D414F" w:rsidRDefault="001500D3" w:rsidP="00441E4B">
      <w:pPr>
        <w:jc w:val="center"/>
        <w:rPr>
          <w:lang w:val="es-US"/>
        </w:rPr>
      </w:pPr>
      <w:r w:rsidRPr="007D414F">
        <w:rPr>
          <w:noProof/>
          <w:lang w:val="es-US" w:eastAsia="es-VE"/>
        </w:rPr>
        <w:drawing>
          <wp:inline distT="0" distB="0" distL="0" distR="0" wp14:anchorId="2C917D5A" wp14:editId="6482B0B2">
            <wp:extent cx="3429000" cy="1202532"/>
            <wp:effectExtent l="0" t="0" r="0" b="0"/>
            <wp:docPr id="2" name="Picture 2" descr="Wenatchee 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io\Logo  Brand Identity\Logo\Academic\Logo\WVC\Images\WVC_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445" cy="1208299"/>
                    </a:xfrm>
                    <a:prstGeom prst="rect">
                      <a:avLst/>
                    </a:prstGeom>
                    <a:noFill/>
                    <a:ln>
                      <a:noFill/>
                    </a:ln>
                  </pic:spPr>
                </pic:pic>
              </a:graphicData>
            </a:graphic>
          </wp:inline>
        </w:drawing>
      </w:r>
    </w:p>
    <w:p w14:paraId="6CE707BC" w14:textId="77777777" w:rsidR="00C06141" w:rsidRPr="007D414F" w:rsidRDefault="001500D3" w:rsidP="00441E4B">
      <w:pPr>
        <w:pStyle w:val="Heading1"/>
        <w:rPr>
          <w:lang w:val="es-US"/>
        </w:rPr>
      </w:pPr>
      <w:r w:rsidRPr="007D414F">
        <w:rPr>
          <w:bCs/>
          <w:lang w:val="es-US"/>
        </w:rPr>
        <w:t>BOLETÍN INFORMATIVO</w:t>
      </w:r>
    </w:p>
    <w:p w14:paraId="7620AB35" w14:textId="77777777" w:rsidR="0091277C" w:rsidRPr="007D414F" w:rsidRDefault="0091277C" w:rsidP="00441E4B">
      <w:pPr>
        <w:rPr>
          <w:lang w:val="es-US"/>
        </w:rPr>
      </w:pPr>
    </w:p>
    <w:p w14:paraId="5E551074" w14:textId="5CE9F9E8" w:rsidR="00C06141" w:rsidRPr="007D414F" w:rsidRDefault="00E74E44" w:rsidP="00441E4B">
      <w:pPr>
        <w:rPr>
          <w:b/>
          <w:lang w:val="es-US"/>
        </w:rPr>
      </w:pPr>
      <w:r w:rsidRPr="007D414F">
        <w:rPr>
          <w:b/>
          <w:bCs/>
          <w:lang w:val="es-US"/>
        </w:rPr>
        <w:t>30 de abril de 2020</w:t>
      </w:r>
    </w:p>
    <w:p w14:paraId="00652A41" w14:textId="77777777" w:rsidR="00C06141" w:rsidRPr="007D414F" w:rsidRDefault="00C06141" w:rsidP="00441E4B">
      <w:pPr>
        <w:rPr>
          <w:b/>
          <w:lang w:val="es-US"/>
        </w:rPr>
      </w:pPr>
    </w:p>
    <w:p w14:paraId="4412B99C" w14:textId="77777777" w:rsidR="008D0C13" w:rsidRPr="007D414F" w:rsidRDefault="00C06141" w:rsidP="00441E4B">
      <w:pPr>
        <w:rPr>
          <w:b/>
          <w:lang w:val="es-US"/>
        </w:rPr>
      </w:pPr>
      <w:r w:rsidRPr="007D414F">
        <w:rPr>
          <w:b/>
          <w:bCs/>
          <w:lang w:val="es-US"/>
        </w:rPr>
        <w:t xml:space="preserve">Contacto de prensa: </w:t>
      </w:r>
    </w:p>
    <w:p w14:paraId="08375D3E" w14:textId="7707EFC2" w:rsidR="06F8A845" w:rsidRPr="007D414F" w:rsidRDefault="06F8A845" w:rsidP="00386D56">
      <w:pPr>
        <w:rPr>
          <w:b/>
          <w:bCs/>
          <w:lang w:val="es-US"/>
        </w:rPr>
      </w:pPr>
      <w:r w:rsidRPr="007D414F">
        <w:rPr>
          <w:b/>
          <w:bCs/>
          <w:lang w:val="es-US"/>
        </w:rPr>
        <w:t xml:space="preserve">Libby </w:t>
      </w:r>
      <w:proofErr w:type="spellStart"/>
      <w:r w:rsidRPr="007D414F">
        <w:rPr>
          <w:b/>
          <w:bCs/>
          <w:lang w:val="es-US"/>
        </w:rPr>
        <w:t>Siebens</w:t>
      </w:r>
      <w:proofErr w:type="spellEnd"/>
      <w:r w:rsidRPr="007D414F">
        <w:rPr>
          <w:b/>
          <w:bCs/>
          <w:lang w:val="es-US"/>
        </w:rPr>
        <w:t>, Director ejecutivo de relaciones comunitarias, 509-682-6436 (Lun.-Jue.)</w:t>
      </w:r>
    </w:p>
    <w:p w14:paraId="0685DC77" w14:textId="0D921F73" w:rsidR="00E95168" w:rsidRPr="007D414F" w:rsidRDefault="00010EA1" w:rsidP="00386D56">
      <w:pPr>
        <w:rPr>
          <w:b/>
          <w:bCs/>
          <w:lang w:val="es-US"/>
        </w:rPr>
      </w:pPr>
      <w:r w:rsidRPr="007D414F">
        <w:rPr>
          <w:b/>
          <w:bCs/>
          <w:lang w:val="es-US"/>
        </w:rPr>
        <w:t>Erin Tofte, Decano adjunto del Departamento de vida, equidad e inclusión en el campus 509-682-6868</w:t>
      </w:r>
    </w:p>
    <w:p w14:paraId="7EA6739F" w14:textId="07137222" w:rsidR="06F8A845" w:rsidRPr="007D414F" w:rsidRDefault="00010EA1" w:rsidP="00386D56">
      <w:pPr>
        <w:pStyle w:val="Heading2"/>
        <w:rPr>
          <w:lang w:val="es-US"/>
        </w:rPr>
      </w:pPr>
      <w:r w:rsidRPr="007D414F">
        <w:rPr>
          <w:bCs/>
          <w:lang w:val="es-US"/>
        </w:rPr>
        <w:t>Las ceremonias de graduación del WVC se realizarán en línea al igual que las clases de primavera</w:t>
      </w:r>
    </w:p>
    <w:p w14:paraId="0BBE6CF2" w14:textId="656FF381" w:rsidR="00010EA1" w:rsidRPr="007D414F" w:rsidRDefault="00010EA1" w:rsidP="00010EA1">
      <w:pPr>
        <w:rPr>
          <w:lang w:val="es-US"/>
        </w:rPr>
      </w:pPr>
      <w:r w:rsidRPr="007D414F">
        <w:rPr>
          <w:lang w:val="es-US"/>
        </w:rPr>
        <w:t xml:space="preserve">Las ceremonias de graduación de ambos campus del </w:t>
      </w:r>
      <w:proofErr w:type="spellStart"/>
      <w:r w:rsidRPr="007D414F">
        <w:rPr>
          <w:lang w:val="es-US"/>
        </w:rPr>
        <w:t>Wenatchee</w:t>
      </w:r>
      <w:proofErr w:type="spellEnd"/>
      <w:r w:rsidRPr="007D414F">
        <w:rPr>
          <w:lang w:val="es-US"/>
        </w:rPr>
        <w:t xml:space="preserve"> Valley </w:t>
      </w:r>
      <w:proofErr w:type="spellStart"/>
      <w:r w:rsidRPr="007D414F">
        <w:rPr>
          <w:lang w:val="es-US"/>
        </w:rPr>
        <w:t>College</w:t>
      </w:r>
      <w:proofErr w:type="spellEnd"/>
      <w:r w:rsidRPr="007D414F">
        <w:rPr>
          <w:lang w:val="es-US"/>
        </w:rPr>
        <w:t xml:space="preserve"> se realizarán por internet. Las autoridades</w:t>
      </w:r>
      <w:r w:rsidR="00422F40">
        <w:rPr>
          <w:lang w:val="es-US"/>
        </w:rPr>
        <w:t xml:space="preserve"> del colegio en</w:t>
      </w:r>
      <w:r w:rsidRPr="007D414F">
        <w:rPr>
          <w:lang w:val="es-US"/>
        </w:rPr>
        <w:t xml:space="preserve"> alianza con el con</w:t>
      </w:r>
      <w:r w:rsidR="00192EDC">
        <w:rPr>
          <w:lang w:val="es-US"/>
        </w:rPr>
        <w:t>s</w:t>
      </w:r>
      <w:r w:rsidRPr="007D414F">
        <w:rPr>
          <w:lang w:val="es-US"/>
        </w:rPr>
        <w:t xml:space="preserve">ejo estudiantil decidieron que la graduación 2020 no se realizará en persona por medidas de seguridad relacionadas a la pandemia del COVID-19. </w:t>
      </w:r>
    </w:p>
    <w:p w14:paraId="34CD1534" w14:textId="77777777" w:rsidR="00010EA1" w:rsidRPr="007D414F" w:rsidRDefault="00010EA1" w:rsidP="00010EA1">
      <w:pPr>
        <w:rPr>
          <w:lang w:val="es-US"/>
        </w:rPr>
      </w:pPr>
    </w:p>
    <w:p w14:paraId="23662634" w14:textId="2C740E78" w:rsidR="00010EA1" w:rsidRPr="007D414F" w:rsidRDefault="00010EA1" w:rsidP="00010EA1">
      <w:pPr>
        <w:rPr>
          <w:lang w:val="es-US"/>
        </w:rPr>
      </w:pPr>
      <w:r w:rsidRPr="007D414F">
        <w:rPr>
          <w:lang w:val="es-US"/>
        </w:rPr>
        <w:t>“No fue una decisión fácil, pero fue tomada pensando en la seguridad de nuestros estudiantes, de sus familias y de la comunidad en general” declaró Erin Tofte, el Decano adjunto del Departamento de vida, equidad e inclusión en el campus, en un correo electrónico que envió a los estudiantes esta semana. “Estamos muy orgullosos de su arduo trabajo y perseverancia, y vamos a celebrarlo”.</w:t>
      </w:r>
    </w:p>
    <w:p w14:paraId="0753AD78" w14:textId="77777777" w:rsidR="00010EA1" w:rsidRPr="007D414F" w:rsidRDefault="00010EA1" w:rsidP="00010EA1">
      <w:pPr>
        <w:rPr>
          <w:lang w:val="es-US"/>
        </w:rPr>
      </w:pPr>
    </w:p>
    <w:p w14:paraId="20D46BC3" w14:textId="7FAF6ABD" w:rsidR="00010EA1" w:rsidRPr="007D414F" w:rsidRDefault="00111C52" w:rsidP="00010EA1">
      <w:pPr>
        <w:rPr>
          <w:lang w:val="es-US"/>
        </w:rPr>
      </w:pPr>
      <w:r w:rsidRPr="007D414F">
        <w:rPr>
          <w:lang w:val="es-US"/>
        </w:rPr>
        <w:t xml:space="preserve">Las ceremonias virtuales de graduación de ambos campos se realizarán vía Zoom y participarán estudiantes, oradores </w:t>
      </w:r>
      <w:r w:rsidR="00422F40">
        <w:rPr>
          <w:lang w:val="es-US"/>
        </w:rPr>
        <w:t>del colegio</w:t>
      </w:r>
      <w:r w:rsidRPr="007D414F">
        <w:rPr>
          <w:lang w:val="es-US"/>
        </w:rPr>
        <w:t xml:space="preserve">, y se mostrarán fotos y videos donde se celebran los logros de los estudiantes del WVC. Los estudiantes deben enviar su </w:t>
      </w:r>
      <w:hyperlink r:id="rId9" w:history="1">
        <w:r w:rsidRPr="007D414F">
          <w:rPr>
            <w:rStyle w:val="Hyperlink"/>
            <w:lang w:val="es-US"/>
          </w:rPr>
          <w:t>solicitud de graduación</w:t>
        </w:r>
      </w:hyperlink>
      <w:r w:rsidRPr="007D414F">
        <w:rPr>
          <w:lang w:val="es-US"/>
        </w:rPr>
        <w:t xml:space="preserve"> a la oficina de inscripción hasta el 1 de mayo para garantizar la impresión de sus diplomas y que sus nombres aparezcan en el programa de la ceremonia. También se invita a los graduandos a que asistan en persona a la ceremonia de graduación del 2021. </w:t>
      </w:r>
    </w:p>
    <w:p w14:paraId="3706B5E4" w14:textId="177CCDFD" w:rsidR="00111C52" w:rsidRPr="007D414F" w:rsidRDefault="00111C52" w:rsidP="00010EA1">
      <w:pPr>
        <w:rPr>
          <w:lang w:val="es-US"/>
        </w:rPr>
      </w:pPr>
    </w:p>
    <w:p w14:paraId="29F71470" w14:textId="523E5D92" w:rsidR="00111C52" w:rsidRPr="007D414F" w:rsidRDefault="00111C52" w:rsidP="00010EA1">
      <w:pPr>
        <w:rPr>
          <w:lang w:val="es-US"/>
        </w:rPr>
      </w:pPr>
      <w:r w:rsidRPr="007D414F">
        <w:rPr>
          <w:lang w:val="es-US"/>
        </w:rPr>
        <w:t xml:space="preserve">Las ceremonias de juramentación de los graduandos como </w:t>
      </w:r>
      <w:r w:rsidR="00142BE7" w:rsidRPr="007D414F">
        <w:rPr>
          <w:lang w:val="es-US"/>
        </w:rPr>
        <w:t>t</w:t>
      </w:r>
      <w:r w:rsidR="00142BE7">
        <w:rPr>
          <w:lang w:val="es-US"/>
        </w:rPr>
        <w:t>ítulo de asociado</w:t>
      </w:r>
      <w:r w:rsidRPr="007D414F">
        <w:rPr>
          <w:lang w:val="es-US"/>
        </w:rPr>
        <w:t xml:space="preserve"> en enfermería de ambos campos también se realizarán de forma virtual (no se realizarán reuniones en persona). </w:t>
      </w:r>
    </w:p>
    <w:p w14:paraId="1B536677" w14:textId="77777777" w:rsidR="00010EA1" w:rsidRPr="007D414F" w:rsidRDefault="00010EA1" w:rsidP="00010EA1">
      <w:pPr>
        <w:rPr>
          <w:lang w:val="es-US"/>
        </w:rPr>
      </w:pPr>
    </w:p>
    <w:p w14:paraId="1181EC16" w14:textId="0B0EC421" w:rsidR="00010EA1" w:rsidRPr="007D414F" w:rsidRDefault="00010EA1" w:rsidP="00010EA1">
      <w:pPr>
        <w:rPr>
          <w:lang w:val="es-US"/>
        </w:rPr>
      </w:pPr>
      <w:r w:rsidRPr="007D414F">
        <w:rPr>
          <w:lang w:val="es-US"/>
        </w:rPr>
        <w:t xml:space="preserve">Las clases del WVC continuarán siendo dictadas en línea hasta el final del trimestre de primavera, sin importar que se levante la orden “Mantente en casa, mantente sano” del Gobernador de Washington o que los negocios vuelvan a abrir. </w:t>
      </w:r>
    </w:p>
    <w:p w14:paraId="7B6DB4C5" w14:textId="77777777" w:rsidR="00010EA1" w:rsidRPr="007D414F" w:rsidRDefault="00010EA1" w:rsidP="00010EA1">
      <w:pPr>
        <w:rPr>
          <w:lang w:val="es-US"/>
        </w:rPr>
      </w:pPr>
    </w:p>
    <w:p w14:paraId="5A413221" w14:textId="0AC5EEFE" w:rsidR="00010EA1" w:rsidRPr="007D414F" w:rsidRDefault="00010EA1" w:rsidP="00010EA1">
      <w:pPr>
        <w:rPr>
          <w:lang w:val="es-US"/>
        </w:rPr>
      </w:pPr>
      <w:r w:rsidRPr="007D414F">
        <w:rPr>
          <w:lang w:val="es-US"/>
        </w:rPr>
        <w:lastRenderedPageBreak/>
        <w:t xml:space="preserve">Las autoridades </w:t>
      </w:r>
      <w:r w:rsidR="007157B6">
        <w:rPr>
          <w:lang w:val="es-US"/>
        </w:rPr>
        <w:t>del colegio todavía</w:t>
      </w:r>
      <w:r w:rsidRPr="007D414F">
        <w:rPr>
          <w:lang w:val="es-US"/>
        </w:rPr>
        <w:t xml:space="preserve"> no han tomado la decisión de dictar las clases de verano u otoño por internet. En caso de que se tome dicha medida se le notificará a los estudiantes y a la comunidad. </w:t>
      </w:r>
    </w:p>
    <w:p w14:paraId="3E799B22" w14:textId="77777777" w:rsidR="00010EA1" w:rsidRPr="007D414F" w:rsidRDefault="00010EA1" w:rsidP="00010EA1">
      <w:pPr>
        <w:rPr>
          <w:lang w:val="es-US"/>
        </w:rPr>
      </w:pPr>
    </w:p>
    <w:p w14:paraId="22CA5ACB" w14:textId="70BBEDEE" w:rsidR="00010EA1" w:rsidRPr="007D414F" w:rsidRDefault="00EE1524" w:rsidP="00010EA1">
      <w:pPr>
        <w:rPr>
          <w:lang w:val="es-US"/>
        </w:rPr>
      </w:pPr>
      <w:r w:rsidRPr="007D414F">
        <w:rPr>
          <w:lang w:val="es-US"/>
        </w:rPr>
        <w:t xml:space="preserve">Hasta que </w:t>
      </w:r>
      <w:r w:rsidR="007157B6">
        <w:rPr>
          <w:lang w:val="es-US"/>
        </w:rPr>
        <w:t>el colegio</w:t>
      </w:r>
      <w:r w:rsidRPr="007D414F">
        <w:rPr>
          <w:lang w:val="es-US"/>
        </w:rPr>
        <w:t xml:space="preserve"> no reciba más instrucciones de la oficina del gobernador ambos campus del WVC permanecerán cerrados para estudiantes y público. Los empleados se encuentran trabajando desde casa y continuarán haciéndolo hasta nuevo aviso. Se espera que el proceso de reapertura de los campus sea gradual y se llevará a cabo según las directivas del gobernador.</w:t>
      </w:r>
    </w:p>
    <w:p w14:paraId="4CCA5C83" w14:textId="77777777" w:rsidR="00C76B0C" w:rsidRPr="007D414F" w:rsidRDefault="00C76B0C" w:rsidP="00010EA1">
      <w:pPr>
        <w:rPr>
          <w:lang w:val="es-US"/>
        </w:rPr>
      </w:pPr>
    </w:p>
    <w:p w14:paraId="264738DE" w14:textId="2451A0D0" w:rsidR="00010EA1" w:rsidRPr="007D414F" w:rsidRDefault="00010EA1" w:rsidP="00010EA1">
      <w:pPr>
        <w:rPr>
          <w:lang w:val="es-US"/>
        </w:rPr>
      </w:pPr>
      <w:r w:rsidRPr="007D414F">
        <w:rPr>
          <w:lang w:val="es-US"/>
        </w:rPr>
        <w:t xml:space="preserve">Se </w:t>
      </w:r>
      <w:r w:rsidR="00382CF5" w:rsidRPr="007D414F">
        <w:rPr>
          <w:lang w:val="es-US"/>
        </w:rPr>
        <w:t>les</w:t>
      </w:r>
      <w:r w:rsidRPr="007D414F">
        <w:rPr>
          <w:lang w:val="es-US"/>
        </w:rPr>
        <w:t xml:space="preserve"> pide a aquellos que trabajen o asistan al campus que practiquen buenas normas de higiene, mantengan el distanciamiento social y se queden en casa si están enfermos. La residencia estudiantil seguirá abierta solo para los residentes, pero se debe mantener el distanciamiento social.</w:t>
      </w:r>
    </w:p>
    <w:p w14:paraId="3D3617A9" w14:textId="77777777" w:rsidR="00010EA1" w:rsidRPr="007D414F" w:rsidRDefault="00010EA1" w:rsidP="00010EA1">
      <w:pPr>
        <w:rPr>
          <w:lang w:val="es-US"/>
        </w:rPr>
      </w:pPr>
    </w:p>
    <w:p w14:paraId="5F01AAFC" w14:textId="59087BCB" w:rsidR="00E95168" w:rsidRPr="007D414F" w:rsidRDefault="00010EA1" w:rsidP="00506A53">
      <w:pPr>
        <w:rPr>
          <w:lang w:val="es-US"/>
        </w:rPr>
      </w:pPr>
      <w:r w:rsidRPr="007D414F">
        <w:rPr>
          <w:lang w:val="es-US"/>
        </w:rPr>
        <w:t>Conoce más sobre las medidas d</w:t>
      </w:r>
      <w:r w:rsidR="009D7AD2">
        <w:rPr>
          <w:lang w:val="es-US"/>
        </w:rPr>
        <w:t>el colegio ante</w:t>
      </w:r>
      <w:r w:rsidRPr="007D414F">
        <w:rPr>
          <w:lang w:val="es-US"/>
        </w:rPr>
        <w:t xml:space="preserve"> la pandemia del COVID-19 en </w:t>
      </w:r>
      <w:hyperlink r:id="rId10" w:history="1">
        <w:r w:rsidRPr="007D414F">
          <w:rPr>
            <w:rStyle w:val="Hyperlink"/>
            <w:lang w:val="es-US"/>
          </w:rPr>
          <w:t>wvc.edu/</w:t>
        </w:r>
        <w:proofErr w:type="spellStart"/>
        <w:r w:rsidRPr="007D414F">
          <w:rPr>
            <w:rStyle w:val="Hyperlink"/>
            <w:lang w:val="es-US"/>
          </w:rPr>
          <w:t>PublicHealth</w:t>
        </w:r>
        <w:proofErr w:type="spellEnd"/>
      </w:hyperlink>
      <w:r w:rsidRPr="007D414F">
        <w:rPr>
          <w:lang w:val="es-US"/>
        </w:rPr>
        <w:t>.</w:t>
      </w:r>
    </w:p>
    <w:p w14:paraId="6ED7251E" w14:textId="194FE39A" w:rsidR="00053860" w:rsidRPr="007D414F" w:rsidRDefault="00A864DE" w:rsidP="00E74E44">
      <w:pPr>
        <w:pStyle w:val="NormalWeb"/>
        <w:tabs>
          <w:tab w:val="left" w:pos="1524"/>
        </w:tabs>
        <w:jc w:val="center"/>
        <w:rPr>
          <w:i/>
          <w:lang w:val="es-US"/>
        </w:rPr>
      </w:pPr>
      <w:r w:rsidRPr="007D414F">
        <w:rPr>
          <w:i/>
          <w:iCs/>
          <w:lang w:val="es-US"/>
        </w:rPr>
        <w:t>###</w:t>
      </w:r>
    </w:p>
    <w:p w14:paraId="4EB7E6E2" w14:textId="77777777" w:rsidR="006B402E" w:rsidRPr="007D414F" w:rsidRDefault="00053860" w:rsidP="00A60B99">
      <w:pPr>
        <w:jc w:val="center"/>
        <w:rPr>
          <w:rStyle w:val="Hyperlink"/>
          <w:i/>
          <w:iCs/>
          <w:color w:val="auto"/>
          <w:u w:val="none"/>
          <w:lang w:val="es-US"/>
        </w:rPr>
      </w:pPr>
      <w:bookmarkStart w:id="0" w:name="_Hlk37761969"/>
      <w:r w:rsidRPr="007D414F">
        <w:rPr>
          <w:i/>
          <w:iCs/>
          <w:lang w:val="es-US"/>
        </w:rPr>
        <w:t xml:space="preserve">El </w:t>
      </w:r>
      <w:proofErr w:type="spellStart"/>
      <w:r w:rsidRPr="007D414F">
        <w:rPr>
          <w:i/>
          <w:iCs/>
          <w:lang w:val="es-US"/>
        </w:rPr>
        <w:t>Wenatchee</w:t>
      </w:r>
      <w:proofErr w:type="spellEnd"/>
      <w:r w:rsidRPr="007D414F">
        <w:rPr>
          <w:i/>
          <w:iCs/>
          <w:lang w:val="es-US"/>
        </w:rPr>
        <w:t xml:space="preserve"> Valley </w:t>
      </w:r>
      <w:proofErr w:type="spellStart"/>
      <w:r w:rsidRPr="007D414F">
        <w:rPr>
          <w:i/>
          <w:iCs/>
          <w:lang w:val="es-US"/>
        </w:rPr>
        <w:t>College</w:t>
      </w:r>
      <w:proofErr w:type="spellEnd"/>
      <w:r w:rsidRPr="007D414F">
        <w:rPr>
          <w:i/>
          <w:iCs/>
          <w:lang w:val="es-US"/>
        </w:rPr>
        <w:t xml:space="preserve"> enriquece el norte central de Washington al satisfacer las necesidades educativas y culturales de las comunidades y residentes a lo largo y ancho de toda su zona de servicio. La universidad ofrece estudios de transferencia, artes liberales, profesionales/técnicos y habilidades básicas de la más alta calidad así como la continuación de los estudios para alumnos de diferentes orígenes étnicos y económicos. Visita nuestra página web: </w:t>
      </w:r>
      <w:hyperlink r:id="rId11" w:history="1">
        <w:r w:rsidRPr="007D414F">
          <w:rPr>
            <w:rStyle w:val="Hyperlink"/>
            <w:i/>
            <w:iCs/>
            <w:lang w:val="es-US"/>
          </w:rPr>
          <w:t>wvc.edu</w:t>
        </w:r>
      </w:hyperlink>
      <w:r w:rsidRPr="007D414F">
        <w:rPr>
          <w:rStyle w:val="Hyperlink"/>
          <w:i/>
          <w:iCs/>
          <w:color w:val="auto"/>
          <w:u w:val="none"/>
          <w:lang w:val="es-US"/>
        </w:rPr>
        <w:t>.</w:t>
      </w:r>
    </w:p>
    <w:bookmarkEnd w:id="0"/>
    <w:p w14:paraId="00215707" w14:textId="77777777" w:rsidR="00B84AC9" w:rsidRPr="007D414F" w:rsidRDefault="00B84AC9" w:rsidP="00A60B99">
      <w:pPr>
        <w:jc w:val="center"/>
        <w:rPr>
          <w:rStyle w:val="Hyperlink"/>
          <w:i/>
          <w:iCs/>
          <w:color w:val="auto"/>
          <w:u w:val="none"/>
          <w:lang w:val="es-US"/>
        </w:rPr>
      </w:pPr>
    </w:p>
    <w:p w14:paraId="4948B3BE" w14:textId="75BEF47D" w:rsidR="00A60B99" w:rsidRPr="007D414F" w:rsidRDefault="00A60B99" w:rsidP="00A60B99">
      <w:pPr>
        <w:jc w:val="center"/>
        <w:rPr>
          <w:i/>
          <w:iCs/>
          <w:lang w:val="es-US"/>
        </w:rPr>
      </w:pPr>
      <w:r w:rsidRPr="007D414F">
        <w:rPr>
          <w:i/>
          <w:iCs/>
          <w:lang w:val="es-US"/>
        </w:rPr>
        <w:t xml:space="preserve">El </w:t>
      </w:r>
      <w:proofErr w:type="spellStart"/>
      <w:r w:rsidRPr="007D414F">
        <w:rPr>
          <w:i/>
          <w:iCs/>
          <w:lang w:val="es-US"/>
        </w:rPr>
        <w:t>Wenatchee</w:t>
      </w:r>
      <w:proofErr w:type="spellEnd"/>
      <w:r w:rsidRPr="007D414F">
        <w:rPr>
          <w:i/>
          <w:iCs/>
          <w:lang w:val="es-US"/>
        </w:rPr>
        <w:t xml:space="preserve"> Valley </w:t>
      </w:r>
      <w:proofErr w:type="spellStart"/>
      <w:r w:rsidRPr="007D414F">
        <w:rPr>
          <w:i/>
          <w:iCs/>
          <w:lang w:val="es-US"/>
        </w:rPr>
        <w:t>College</w:t>
      </w:r>
      <w:proofErr w:type="spellEnd"/>
      <w:r w:rsidRPr="007D414F">
        <w:rPr>
          <w:i/>
          <w:iCs/>
          <w:lang w:val="es-US"/>
        </w:rPr>
        <w:t xml:space="preserve"> está comprometido con la política de igualdad de oportunidades en materia de empleo y matrícula estudiantil. Todos los programas educativos están libres de discriminación y acoso en contra de cualquier persona por motivos de raza, credo, color, nacionalidad u origen étnico, sexo, orientación sexual, expresión o identidad de género, cualquier discapacidad (sensorial, mental o física), uso de un animal de servicio por una persona con discapacidad, edad, condición parental o familias con hijos, estado civil, religión, información genética, veterano retirado con honores o condición militar o por cualquier otra característica protegida por la ley RCW 49.60.030, 040 y por otras regulaciones federales y estatales, o por participar en un proceso de reclamación. Las siguientes personas han sido designadas para atender las preguntas sobre las políticas de no discriminación y el cumplimiento del Título IX tanto para el campus de </w:t>
      </w:r>
      <w:proofErr w:type="spellStart"/>
      <w:r w:rsidRPr="007D414F">
        <w:rPr>
          <w:i/>
          <w:iCs/>
          <w:lang w:val="es-US"/>
        </w:rPr>
        <w:t>Wenatchee</w:t>
      </w:r>
      <w:proofErr w:type="spellEnd"/>
      <w:r w:rsidRPr="007D414F">
        <w:rPr>
          <w:i/>
          <w:iCs/>
          <w:lang w:val="es-US"/>
        </w:rPr>
        <w:t xml:space="preserve"> como para el de </w:t>
      </w:r>
      <w:proofErr w:type="spellStart"/>
      <w:r w:rsidRPr="007D414F">
        <w:rPr>
          <w:i/>
          <w:iCs/>
          <w:lang w:val="es-US"/>
        </w:rPr>
        <w:t>Omak</w:t>
      </w:r>
      <w:proofErr w:type="spellEnd"/>
      <w:r w:rsidRPr="007D414F">
        <w:rPr>
          <w:i/>
          <w:iCs/>
          <w:lang w:val="es-US"/>
        </w:rPr>
        <w:t>:</w:t>
      </w:r>
    </w:p>
    <w:p w14:paraId="05244FFA" w14:textId="77777777" w:rsidR="00A60B99" w:rsidRPr="007D414F" w:rsidRDefault="00A60B99" w:rsidP="00A60B99">
      <w:pPr>
        <w:pStyle w:val="ListParagraph"/>
        <w:numPr>
          <w:ilvl w:val="0"/>
          <w:numId w:val="8"/>
        </w:numPr>
        <w:jc w:val="center"/>
        <w:rPr>
          <w:i/>
          <w:iCs/>
          <w:lang w:val="es-US"/>
        </w:rPr>
      </w:pPr>
      <w:r w:rsidRPr="007D414F">
        <w:rPr>
          <w:i/>
          <w:iCs/>
          <w:lang w:val="es-US"/>
        </w:rPr>
        <w:t xml:space="preserve">Para denunciar acoso o discriminación: Coordinador del Título IX, </w:t>
      </w:r>
      <w:proofErr w:type="spellStart"/>
      <w:r w:rsidRPr="007D414F">
        <w:rPr>
          <w:i/>
          <w:iCs/>
          <w:lang w:val="es-US"/>
        </w:rPr>
        <w:t>Wenatchi</w:t>
      </w:r>
      <w:proofErr w:type="spellEnd"/>
      <w:r w:rsidRPr="007D414F">
        <w:rPr>
          <w:i/>
          <w:iCs/>
          <w:lang w:val="es-US"/>
        </w:rPr>
        <w:t xml:space="preserve"> Hall 2322M, (509) 682-6445, title9@wvc.edu.</w:t>
      </w:r>
    </w:p>
    <w:p w14:paraId="5D1CD607" w14:textId="77777777" w:rsidR="00A60B99" w:rsidRPr="007D414F" w:rsidRDefault="00A60B99" w:rsidP="00A60B99">
      <w:pPr>
        <w:pStyle w:val="ListParagraph"/>
        <w:numPr>
          <w:ilvl w:val="0"/>
          <w:numId w:val="8"/>
        </w:numPr>
        <w:jc w:val="center"/>
        <w:rPr>
          <w:i/>
          <w:iCs/>
          <w:lang w:val="es-US"/>
        </w:rPr>
      </w:pPr>
      <w:r w:rsidRPr="007D414F">
        <w:rPr>
          <w:i/>
          <w:iCs/>
          <w:lang w:val="es-US"/>
        </w:rPr>
        <w:t xml:space="preserve">Para solicitar adaptaciones para discapacitados: Director de acceso estudiantil, </w:t>
      </w:r>
      <w:proofErr w:type="spellStart"/>
      <w:r w:rsidRPr="007D414F">
        <w:rPr>
          <w:i/>
          <w:iCs/>
          <w:lang w:val="es-US"/>
        </w:rPr>
        <w:t>Wenatchi</w:t>
      </w:r>
      <w:proofErr w:type="spellEnd"/>
      <w:r w:rsidRPr="007D414F">
        <w:rPr>
          <w:i/>
          <w:iCs/>
          <w:lang w:val="es-US"/>
        </w:rPr>
        <w:t xml:space="preserve"> Hall 2133, (509) 682-6854, TTY/TTD: dial 711, sas@wvc.edu.</w:t>
      </w:r>
    </w:p>
    <w:p w14:paraId="3AA6D04A" w14:textId="77777777" w:rsidR="00B84AC9" w:rsidRPr="007D414F" w:rsidRDefault="00B84AC9" w:rsidP="00A60B99">
      <w:pPr>
        <w:jc w:val="center"/>
        <w:rPr>
          <w:i/>
          <w:lang w:val="es-US"/>
        </w:rPr>
      </w:pPr>
    </w:p>
    <w:sectPr w:rsidR="00B84AC9" w:rsidRPr="007D414F" w:rsidSect="00070BC5">
      <w:footerReference w:type="default" r:id="rId12"/>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6AEAE" w14:textId="77777777" w:rsidR="008F7F6C" w:rsidRDefault="008F7F6C" w:rsidP="00441E4B">
      <w:r>
        <w:separator/>
      </w:r>
    </w:p>
  </w:endnote>
  <w:endnote w:type="continuationSeparator" w:id="0">
    <w:p w14:paraId="7256A5D0" w14:textId="77777777" w:rsidR="008F7F6C" w:rsidRDefault="008F7F6C" w:rsidP="0044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0C71" w14:textId="77777777" w:rsidR="00223C57" w:rsidRPr="001500D3" w:rsidRDefault="00223C57" w:rsidP="00441E4B">
    <w:pPr>
      <w:jc w:val="center"/>
    </w:pPr>
    <w:r>
      <w:rPr>
        <w:lang w:val="es"/>
      </w:rPr>
      <w:t xml:space="preserve">(509) 682-6420 / 1300 </w:t>
    </w:r>
    <w:proofErr w:type="spellStart"/>
    <w:r>
      <w:rPr>
        <w:lang w:val="es"/>
      </w:rPr>
      <w:t>Fifth</w:t>
    </w:r>
    <w:proofErr w:type="spellEnd"/>
    <w:r>
      <w:rPr>
        <w:lang w:val="es"/>
      </w:rPr>
      <w:t xml:space="preserve"> Street, </w:t>
    </w:r>
    <w:proofErr w:type="spellStart"/>
    <w:r>
      <w:rPr>
        <w:lang w:val="es"/>
      </w:rPr>
      <w:t>Wenatchee</w:t>
    </w:r>
    <w:proofErr w:type="spellEnd"/>
    <w:r>
      <w:rPr>
        <w:lang w:val="es"/>
      </w:rPr>
      <w:t>, WA  98801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5CDE" w14:textId="77777777" w:rsidR="008F7F6C" w:rsidRDefault="008F7F6C" w:rsidP="00441E4B">
      <w:r>
        <w:separator/>
      </w:r>
    </w:p>
  </w:footnote>
  <w:footnote w:type="continuationSeparator" w:id="0">
    <w:p w14:paraId="4C714977" w14:textId="77777777" w:rsidR="008F7F6C" w:rsidRDefault="008F7F6C" w:rsidP="00441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FCF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6E7F11"/>
    <w:multiLevelType w:val="multilevel"/>
    <w:tmpl w:val="185E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83BEB"/>
    <w:multiLevelType w:val="hybridMultilevel"/>
    <w:tmpl w:val="B0A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52502"/>
    <w:multiLevelType w:val="hybridMultilevel"/>
    <w:tmpl w:val="04D2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86B2A"/>
    <w:multiLevelType w:val="hybridMultilevel"/>
    <w:tmpl w:val="E1E6ED3A"/>
    <w:lvl w:ilvl="0" w:tplc="4B788C46">
      <w:start w:val="1"/>
      <w:numFmt w:val="bullet"/>
      <w:lvlText w:val="–"/>
      <w:lvlJc w:val="left"/>
      <w:pPr>
        <w:tabs>
          <w:tab w:val="num" w:pos="720"/>
        </w:tabs>
        <w:ind w:left="720" w:hanging="360"/>
      </w:pPr>
      <w:rPr>
        <w:rFonts w:ascii="Arial" w:hAnsi="Arial" w:hint="default"/>
      </w:rPr>
    </w:lvl>
    <w:lvl w:ilvl="1" w:tplc="F71464F8">
      <w:start w:val="166"/>
      <w:numFmt w:val="bullet"/>
      <w:lvlText w:val="–"/>
      <w:lvlJc w:val="left"/>
      <w:pPr>
        <w:tabs>
          <w:tab w:val="num" w:pos="1440"/>
        </w:tabs>
        <w:ind w:left="1440" w:hanging="360"/>
      </w:pPr>
      <w:rPr>
        <w:rFonts w:ascii="Arial" w:hAnsi="Arial" w:hint="default"/>
      </w:rPr>
    </w:lvl>
    <w:lvl w:ilvl="2" w:tplc="15D86A3A" w:tentative="1">
      <w:start w:val="1"/>
      <w:numFmt w:val="bullet"/>
      <w:lvlText w:val="–"/>
      <w:lvlJc w:val="left"/>
      <w:pPr>
        <w:tabs>
          <w:tab w:val="num" w:pos="2160"/>
        </w:tabs>
        <w:ind w:left="2160" w:hanging="360"/>
      </w:pPr>
      <w:rPr>
        <w:rFonts w:ascii="Arial" w:hAnsi="Arial" w:hint="default"/>
      </w:rPr>
    </w:lvl>
    <w:lvl w:ilvl="3" w:tplc="8CAC4A2E" w:tentative="1">
      <w:start w:val="1"/>
      <w:numFmt w:val="bullet"/>
      <w:lvlText w:val="–"/>
      <w:lvlJc w:val="left"/>
      <w:pPr>
        <w:tabs>
          <w:tab w:val="num" w:pos="2880"/>
        </w:tabs>
        <w:ind w:left="2880" w:hanging="360"/>
      </w:pPr>
      <w:rPr>
        <w:rFonts w:ascii="Arial" w:hAnsi="Arial" w:hint="default"/>
      </w:rPr>
    </w:lvl>
    <w:lvl w:ilvl="4" w:tplc="53DCB958" w:tentative="1">
      <w:start w:val="1"/>
      <w:numFmt w:val="bullet"/>
      <w:lvlText w:val="–"/>
      <w:lvlJc w:val="left"/>
      <w:pPr>
        <w:tabs>
          <w:tab w:val="num" w:pos="3600"/>
        </w:tabs>
        <w:ind w:left="3600" w:hanging="360"/>
      </w:pPr>
      <w:rPr>
        <w:rFonts w:ascii="Arial" w:hAnsi="Arial" w:hint="default"/>
      </w:rPr>
    </w:lvl>
    <w:lvl w:ilvl="5" w:tplc="ECDC67FE" w:tentative="1">
      <w:start w:val="1"/>
      <w:numFmt w:val="bullet"/>
      <w:lvlText w:val="–"/>
      <w:lvlJc w:val="left"/>
      <w:pPr>
        <w:tabs>
          <w:tab w:val="num" w:pos="4320"/>
        </w:tabs>
        <w:ind w:left="4320" w:hanging="360"/>
      </w:pPr>
      <w:rPr>
        <w:rFonts w:ascii="Arial" w:hAnsi="Arial" w:hint="default"/>
      </w:rPr>
    </w:lvl>
    <w:lvl w:ilvl="6" w:tplc="F15CF420" w:tentative="1">
      <w:start w:val="1"/>
      <w:numFmt w:val="bullet"/>
      <w:lvlText w:val="–"/>
      <w:lvlJc w:val="left"/>
      <w:pPr>
        <w:tabs>
          <w:tab w:val="num" w:pos="5040"/>
        </w:tabs>
        <w:ind w:left="5040" w:hanging="360"/>
      </w:pPr>
      <w:rPr>
        <w:rFonts w:ascii="Arial" w:hAnsi="Arial" w:hint="default"/>
      </w:rPr>
    </w:lvl>
    <w:lvl w:ilvl="7" w:tplc="0FA45DD0" w:tentative="1">
      <w:start w:val="1"/>
      <w:numFmt w:val="bullet"/>
      <w:lvlText w:val="–"/>
      <w:lvlJc w:val="left"/>
      <w:pPr>
        <w:tabs>
          <w:tab w:val="num" w:pos="5760"/>
        </w:tabs>
        <w:ind w:left="5760" w:hanging="360"/>
      </w:pPr>
      <w:rPr>
        <w:rFonts w:ascii="Arial" w:hAnsi="Arial" w:hint="default"/>
      </w:rPr>
    </w:lvl>
    <w:lvl w:ilvl="8" w:tplc="7B2825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6C50F5"/>
    <w:multiLevelType w:val="multilevel"/>
    <w:tmpl w:val="67FC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A24EC"/>
    <w:multiLevelType w:val="multilevel"/>
    <w:tmpl w:val="7844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284566"/>
    <w:multiLevelType w:val="multilevel"/>
    <w:tmpl w:val="4088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592E7C"/>
    <w:multiLevelType w:val="hybridMultilevel"/>
    <w:tmpl w:val="1502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F1DF1"/>
    <w:multiLevelType w:val="hybridMultilevel"/>
    <w:tmpl w:val="974CBB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0"/>
  </w:num>
  <w:num w:numId="4">
    <w:abstractNumId w:val="6"/>
  </w:num>
  <w:num w:numId="5">
    <w:abstractNumId w:val="2"/>
  </w:num>
  <w:num w:numId="6">
    <w:abstractNumId w:val="7"/>
  </w:num>
  <w:num w:numId="7">
    <w:abstractNumId w:val="8"/>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VE"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US" w:vendorID="64" w:dllVersion="4096" w:nlCheck="1" w:checkStyle="0"/>
  <w:activeWritingStyle w:appName="MSWord" w:lang="es-US" w:vendorID="64" w:dllVersion="0" w:nlCheck="1" w:checkStyle="0"/>
  <w:activeWritingStyle w:appName="MSWord" w:lang="es-ES_tradnl"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AC9"/>
    <w:rsid w:val="0000358D"/>
    <w:rsid w:val="00010EA1"/>
    <w:rsid w:val="00031E01"/>
    <w:rsid w:val="00053860"/>
    <w:rsid w:val="00053D49"/>
    <w:rsid w:val="00056CEF"/>
    <w:rsid w:val="00070BC5"/>
    <w:rsid w:val="00071357"/>
    <w:rsid w:val="00087172"/>
    <w:rsid w:val="00093FC4"/>
    <w:rsid w:val="00094820"/>
    <w:rsid w:val="00096A28"/>
    <w:rsid w:val="000970F1"/>
    <w:rsid w:val="000A7F3B"/>
    <w:rsid w:val="000D19CF"/>
    <w:rsid w:val="00102EA9"/>
    <w:rsid w:val="00107BA6"/>
    <w:rsid w:val="0011037E"/>
    <w:rsid w:val="00111C52"/>
    <w:rsid w:val="00113D33"/>
    <w:rsid w:val="001312CA"/>
    <w:rsid w:val="001330C2"/>
    <w:rsid w:val="001427B9"/>
    <w:rsid w:val="00142BE7"/>
    <w:rsid w:val="001500D3"/>
    <w:rsid w:val="0016193F"/>
    <w:rsid w:val="00165D9D"/>
    <w:rsid w:val="00175F5D"/>
    <w:rsid w:val="00191834"/>
    <w:rsid w:val="00192EDC"/>
    <w:rsid w:val="0019511D"/>
    <w:rsid w:val="001A0FDC"/>
    <w:rsid w:val="001B52B2"/>
    <w:rsid w:val="001F2F40"/>
    <w:rsid w:val="002009A6"/>
    <w:rsid w:val="00223C57"/>
    <w:rsid w:val="00236CDB"/>
    <w:rsid w:val="00272F13"/>
    <w:rsid w:val="002770C6"/>
    <w:rsid w:val="00286C9B"/>
    <w:rsid w:val="002B44B1"/>
    <w:rsid w:val="002C35D4"/>
    <w:rsid w:val="002E717B"/>
    <w:rsid w:val="002F558B"/>
    <w:rsid w:val="003311F8"/>
    <w:rsid w:val="003339ED"/>
    <w:rsid w:val="0034736C"/>
    <w:rsid w:val="00382CF5"/>
    <w:rsid w:val="00386D56"/>
    <w:rsid w:val="003B3DE0"/>
    <w:rsid w:val="003D1E62"/>
    <w:rsid w:val="00414CEC"/>
    <w:rsid w:val="00415E90"/>
    <w:rsid w:val="004222FE"/>
    <w:rsid w:val="00422F40"/>
    <w:rsid w:val="00424900"/>
    <w:rsid w:val="00441E4B"/>
    <w:rsid w:val="00446FFE"/>
    <w:rsid w:val="004528E1"/>
    <w:rsid w:val="0045314B"/>
    <w:rsid w:val="00480A9A"/>
    <w:rsid w:val="00481C96"/>
    <w:rsid w:val="00485A7B"/>
    <w:rsid w:val="004A1616"/>
    <w:rsid w:val="004A2BFF"/>
    <w:rsid w:val="004B3E1E"/>
    <w:rsid w:val="004B44AD"/>
    <w:rsid w:val="004E3008"/>
    <w:rsid w:val="004E47E9"/>
    <w:rsid w:val="004F672F"/>
    <w:rsid w:val="00505210"/>
    <w:rsid w:val="00506A53"/>
    <w:rsid w:val="0051297E"/>
    <w:rsid w:val="0051361F"/>
    <w:rsid w:val="00524421"/>
    <w:rsid w:val="00546234"/>
    <w:rsid w:val="005633C5"/>
    <w:rsid w:val="0057420B"/>
    <w:rsid w:val="005823E4"/>
    <w:rsid w:val="00590FF0"/>
    <w:rsid w:val="005C040A"/>
    <w:rsid w:val="005C451E"/>
    <w:rsid w:val="005D36F6"/>
    <w:rsid w:val="005D420A"/>
    <w:rsid w:val="005F2B64"/>
    <w:rsid w:val="005F412C"/>
    <w:rsid w:val="00604804"/>
    <w:rsid w:val="00611296"/>
    <w:rsid w:val="006137C1"/>
    <w:rsid w:val="00635BA6"/>
    <w:rsid w:val="0065533D"/>
    <w:rsid w:val="00656556"/>
    <w:rsid w:val="006916DB"/>
    <w:rsid w:val="00692839"/>
    <w:rsid w:val="00697AC2"/>
    <w:rsid w:val="006A23F5"/>
    <w:rsid w:val="006B402E"/>
    <w:rsid w:val="006C1F4B"/>
    <w:rsid w:val="006D1BE7"/>
    <w:rsid w:val="006E20A1"/>
    <w:rsid w:val="006E39E7"/>
    <w:rsid w:val="006E7A3F"/>
    <w:rsid w:val="006F5813"/>
    <w:rsid w:val="007054DA"/>
    <w:rsid w:val="00707580"/>
    <w:rsid w:val="00714722"/>
    <w:rsid w:val="007157B6"/>
    <w:rsid w:val="007172BA"/>
    <w:rsid w:val="00734D46"/>
    <w:rsid w:val="00743EF9"/>
    <w:rsid w:val="00750685"/>
    <w:rsid w:val="007721D1"/>
    <w:rsid w:val="007805C7"/>
    <w:rsid w:val="00790A2D"/>
    <w:rsid w:val="007A3B76"/>
    <w:rsid w:val="007C4C66"/>
    <w:rsid w:val="007D414F"/>
    <w:rsid w:val="007D4C0C"/>
    <w:rsid w:val="007E622A"/>
    <w:rsid w:val="00802A8B"/>
    <w:rsid w:val="00802DAB"/>
    <w:rsid w:val="00806B41"/>
    <w:rsid w:val="008135A3"/>
    <w:rsid w:val="00825F59"/>
    <w:rsid w:val="0084287E"/>
    <w:rsid w:val="00846451"/>
    <w:rsid w:val="008727A6"/>
    <w:rsid w:val="00880843"/>
    <w:rsid w:val="0089740D"/>
    <w:rsid w:val="008B4B24"/>
    <w:rsid w:val="008C3C2A"/>
    <w:rsid w:val="008D0C13"/>
    <w:rsid w:val="008D3CAB"/>
    <w:rsid w:val="008F7F6C"/>
    <w:rsid w:val="0091277C"/>
    <w:rsid w:val="00964D7F"/>
    <w:rsid w:val="009720F9"/>
    <w:rsid w:val="00991DF5"/>
    <w:rsid w:val="009A266F"/>
    <w:rsid w:val="009A4CE5"/>
    <w:rsid w:val="009B328C"/>
    <w:rsid w:val="009C418C"/>
    <w:rsid w:val="009D7AD2"/>
    <w:rsid w:val="009E1689"/>
    <w:rsid w:val="00A149B3"/>
    <w:rsid w:val="00A32310"/>
    <w:rsid w:val="00A44754"/>
    <w:rsid w:val="00A53EDE"/>
    <w:rsid w:val="00A60B99"/>
    <w:rsid w:val="00A70BB8"/>
    <w:rsid w:val="00A75DC3"/>
    <w:rsid w:val="00A7764F"/>
    <w:rsid w:val="00A80B3A"/>
    <w:rsid w:val="00A835A4"/>
    <w:rsid w:val="00A850B5"/>
    <w:rsid w:val="00A857B6"/>
    <w:rsid w:val="00A864DE"/>
    <w:rsid w:val="00A87601"/>
    <w:rsid w:val="00AA1EFE"/>
    <w:rsid w:val="00AA4963"/>
    <w:rsid w:val="00AA4B25"/>
    <w:rsid w:val="00AD01DF"/>
    <w:rsid w:val="00AE1B59"/>
    <w:rsid w:val="00B00BA4"/>
    <w:rsid w:val="00B13C19"/>
    <w:rsid w:val="00B23628"/>
    <w:rsid w:val="00B2418E"/>
    <w:rsid w:val="00B43346"/>
    <w:rsid w:val="00B626A9"/>
    <w:rsid w:val="00B62A94"/>
    <w:rsid w:val="00B722E7"/>
    <w:rsid w:val="00B74F4F"/>
    <w:rsid w:val="00B84AC9"/>
    <w:rsid w:val="00BA78E8"/>
    <w:rsid w:val="00BB03C6"/>
    <w:rsid w:val="00BB170B"/>
    <w:rsid w:val="00BD5B66"/>
    <w:rsid w:val="00BE1349"/>
    <w:rsid w:val="00BE361C"/>
    <w:rsid w:val="00BF75CA"/>
    <w:rsid w:val="00C05899"/>
    <w:rsid w:val="00C06141"/>
    <w:rsid w:val="00C17607"/>
    <w:rsid w:val="00C20CE9"/>
    <w:rsid w:val="00C32626"/>
    <w:rsid w:val="00C37D36"/>
    <w:rsid w:val="00C5682C"/>
    <w:rsid w:val="00C67D06"/>
    <w:rsid w:val="00C709F3"/>
    <w:rsid w:val="00C76B0C"/>
    <w:rsid w:val="00C94858"/>
    <w:rsid w:val="00CA12E3"/>
    <w:rsid w:val="00CB2398"/>
    <w:rsid w:val="00CB5EBF"/>
    <w:rsid w:val="00CD5A1B"/>
    <w:rsid w:val="00CD7E25"/>
    <w:rsid w:val="00CE0D89"/>
    <w:rsid w:val="00CF2C9B"/>
    <w:rsid w:val="00D32D52"/>
    <w:rsid w:val="00D435AA"/>
    <w:rsid w:val="00D474A5"/>
    <w:rsid w:val="00D543C5"/>
    <w:rsid w:val="00D62AF8"/>
    <w:rsid w:val="00D90DE8"/>
    <w:rsid w:val="00D9624A"/>
    <w:rsid w:val="00DA0C4B"/>
    <w:rsid w:val="00DA3214"/>
    <w:rsid w:val="00DB0C92"/>
    <w:rsid w:val="00DD2DB7"/>
    <w:rsid w:val="00DE0842"/>
    <w:rsid w:val="00DE1F45"/>
    <w:rsid w:val="00DE37B4"/>
    <w:rsid w:val="00DE7440"/>
    <w:rsid w:val="00DF033F"/>
    <w:rsid w:val="00E0115B"/>
    <w:rsid w:val="00E10DFE"/>
    <w:rsid w:val="00E22DB3"/>
    <w:rsid w:val="00E3501B"/>
    <w:rsid w:val="00E40BFD"/>
    <w:rsid w:val="00E474F9"/>
    <w:rsid w:val="00E51B88"/>
    <w:rsid w:val="00E60515"/>
    <w:rsid w:val="00E72E98"/>
    <w:rsid w:val="00E74E44"/>
    <w:rsid w:val="00E76D6C"/>
    <w:rsid w:val="00E95168"/>
    <w:rsid w:val="00EE1524"/>
    <w:rsid w:val="00EF016A"/>
    <w:rsid w:val="00F35DBD"/>
    <w:rsid w:val="00F72537"/>
    <w:rsid w:val="00F72BD0"/>
    <w:rsid w:val="00F77793"/>
    <w:rsid w:val="00F8322F"/>
    <w:rsid w:val="00FA09D2"/>
    <w:rsid w:val="00FA346A"/>
    <w:rsid w:val="00FE12B5"/>
    <w:rsid w:val="00FE193A"/>
    <w:rsid w:val="00FF4A2F"/>
    <w:rsid w:val="06F8A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F95AD"/>
  <w15:docId w15:val="{CA41EF19-F694-E64A-BC4D-3C5FD678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AC9"/>
    <w:rPr>
      <w:sz w:val="24"/>
      <w:szCs w:val="24"/>
    </w:rPr>
  </w:style>
  <w:style w:type="paragraph" w:styleId="Heading1">
    <w:name w:val="heading 1"/>
    <w:basedOn w:val="Normal"/>
    <w:next w:val="Normal"/>
    <w:link w:val="Heading1Char"/>
    <w:qFormat/>
    <w:rsid w:val="00A864DE"/>
    <w:pPr>
      <w:ind w:left="-360" w:right="-360"/>
      <w:jc w:val="center"/>
      <w:outlineLvl w:val="0"/>
    </w:pPr>
    <w:rPr>
      <w:rFonts w:ascii="Arial" w:hAnsi="Arial" w:cs="Arial"/>
      <w:b/>
      <w:spacing w:val="40"/>
      <w:sz w:val="32"/>
      <w:szCs w:val="32"/>
      <w:lang w:val="es-MX"/>
    </w:rPr>
  </w:style>
  <w:style w:type="paragraph" w:styleId="Heading2">
    <w:name w:val="heading 2"/>
    <w:basedOn w:val="NormalWeb"/>
    <w:next w:val="Normal"/>
    <w:link w:val="Heading2Char"/>
    <w:unhideWhenUsed/>
    <w:qFormat/>
    <w:rsid w:val="00A864DE"/>
    <w:pPr>
      <w:shd w:val="clear" w:color="auto" w:fill="FFFFFF"/>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6141"/>
    <w:pPr>
      <w:spacing w:before="100" w:beforeAutospacing="1" w:after="100" w:afterAutospacing="1"/>
    </w:pPr>
  </w:style>
  <w:style w:type="paragraph" w:styleId="BalloonText">
    <w:name w:val="Balloon Text"/>
    <w:basedOn w:val="Normal"/>
    <w:semiHidden/>
    <w:rsid w:val="006916DB"/>
    <w:rPr>
      <w:rFonts w:ascii="Tahoma" w:hAnsi="Tahoma" w:cs="Tahoma"/>
      <w:sz w:val="16"/>
      <w:szCs w:val="16"/>
    </w:rPr>
  </w:style>
  <w:style w:type="character" w:styleId="Hyperlink">
    <w:name w:val="Hyperlink"/>
    <w:uiPriority w:val="99"/>
    <w:rsid w:val="0034736C"/>
    <w:rPr>
      <w:color w:val="0000FF"/>
      <w:u w:val="single"/>
    </w:rPr>
  </w:style>
  <w:style w:type="character" w:customStyle="1" w:styleId="seonote">
    <w:name w:val="seonote"/>
    <w:basedOn w:val="DefaultParagraphFont"/>
    <w:rsid w:val="00B23628"/>
  </w:style>
  <w:style w:type="character" w:styleId="CommentReference">
    <w:name w:val="annotation reference"/>
    <w:uiPriority w:val="99"/>
    <w:rsid w:val="00DB0C92"/>
    <w:rPr>
      <w:sz w:val="16"/>
      <w:szCs w:val="16"/>
    </w:rPr>
  </w:style>
  <w:style w:type="paragraph" w:styleId="CommentText">
    <w:name w:val="annotation text"/>
    <w:basedOn w:val="Normal"/>
    <w:link w:val="CommentTextChar"/>
    <w:uiPriority w:val="99"/>
    <w:rsid w:val="00DB0C92"/>
    <w:rPr>
      <w:sz w:val="20"/>
      <w:szCs w:val="20"/>
    </w:rPr>
  </w:style>
  <w:style w:type="character" w:customStyle="1" w:styleId="CommentTextChar">
    <w:name w:val="Comment Text Char"/>
    <w:basedOn w:val="DefaultParagraphFont"/>
    <w:link w:val="CommentText"/>
    <w:uiPriority w:val="99"/>
    <w:rsid w:val="00DB0C92"/>
  </w:style>
  <w:style w:type="paragraph" w:styleId="CommentSubject">
    <w:name w:val="annotation subject"/>
    <w:basedOn w:val="CommentText"/>
    <w:next w:val="CommentText"/>
    <w:link w:val="CommentSubjectChar"/>
    <w:rsid w:val="00DB0C92"/>
    <w:rPr>
      <w:b/>
      <w:bCs/>
    </w:rPr>
  </w:style>
  <w:style w:type="character" w:customStyle="1" w:styleId="CommentSubjectChar">
    <w:name w:val="Comment Subject Char"/>
    <w:link w:val="CommentSubject"/>
    <w:rsid w:val="00DB0C92"/>
    <w:rPr>
      <w:b/>
      <w:bCs/>
    </w:rPr>
  </w:style>
  <w:style w:type="character" w:styleId="Emphasis">
    <w:name w:val="Emphasis"/>
    <w:uiPriority w:val="20"/>
    <w:qFormat/>
    <w:rsid w:val="00E0115B"/>
    <w:rPr>
      <w:b w:val="0"/>
      <w:bCs w:val="0"/>
      <w:i/>
      <w:iCs/>
    </w:rPr>
  </w:style>
  <w:style w:type="paragraph" w:styleId="Header">
    <w:name w:val="header"/>
    <w:basedOn w:val="Normal"/>
    <w:link w:val="HeaderChar"/>
    <w:rsid w:val="001500D3"/>
    <w:pPr>
      <w:tabs>
        <w:tab w:val="center" w:pos="4680"/>
        <w:tab w:val="right" w:pos="9360"/>
      </w:tabs>
    </w:pPr>
  </w:style>
  <w:style w:type="character" w:customStyle="1" w:styleId="HeaderChar">
    <w:name w:val="Header Char"/>
    <w:basedOn w:val="DefaultParagraphFont"/>
    <w:link w:val="Header"/>
    <w:rsid w:val="001500D3"/>
    <w:rPr>
      <w:sz w:val="24"/>
      <w:szCs w:val="24"/>
    </w:rPr>
  </w:style>
  <w:style w:type="paragraph" w:styleId="Footer">
    <w:name w:val="footer"/>
    <w:basedOn w:val="Normal"/>
    <w:link w:val="FooterChar"/>
    <w:rsid w:val="001500D3"/>
    <w:pPr>
      <w:tabs>
        <w:tab w:val="center" w:pos="4680"/>
        <w:tab w:val="right" w:pos="9360"/>
      </w:tabs>
    </w:pPr>
  </w:style>
  <w:style w:type="character" w:customStyle="1" w:styleId="FooterChar">
    <w:name w:val="Footer Char"/>
    <w:basedOn w:val="DefaultParagraphFont"/>
    <w:link w:val="Footer"/>
    <w:rsid w:val="001500D3"/>
    <w:rPr>
      <w:sz w:val="24"/>
      <w:szCs w:val="24"/>
    </w:rPr>
  </w:style>
  <w:style w:type="character" w:customStyle="1" w:styleId="Heading1Char">
    <w:name w:val="Heading 1 Char"/>
    <w:basedOn w:val="DefaultParagraphFont"/>
    <w:link w:val="Heading1"/>
    <w:rsid w:val="00A864DE"/>
    <w:rPr>
      <w:rFonts w:ascii="Arial" w:hAnsi="Arial" w:cs="Arial"/>
      <w:b/>
      <w:spacing w:val="40"/>
      <w:sz w:val="32"/>
      <w:szCs w:val="32"/>
      <w:lang w:val="es-MX"/>
    </w:rPr>
  </w:style>
  <w:style w:type="character" w:customStyle="1" w:styleId="Heading2Char">
    <w:name w:val="Heading 2 Char"/>
    <w:basedOn w:val="DefaultParagraphFont"/>
    <w:link w:val="Heading2"/>
    <w:rsid w:val="00A864DE"/>
    <w:rPr>
      <w:rFonts w:ascii="Times" w:hAnsi="Times"/>
      <w:b/>
      <w:color w:val="000000"/>
      <w:sz w:val="22"/>
      <w:szCs w:val="22"/>
      <w:shd w:val="clear" w:color="auto" w:fill="FFFFFF"/>
    </w:rPr>
  </w:style>
  <w:style w:type="paragraph" w:styleId="ListParagraph">
    <w:name w:val="List Paragraph"/>
    <w:basedOn w:val="Normal"/>
    <w:uiPriority w:val="34"/>
    <w:qFormat/>
    <w:rsid w:val="00B84AC9"/>
    <w:pPr>
      <w:ind w:left="720"/>
      <w:contextualSpacing/>
    </w:pPr>
  </w:style>
  <w:style w:type="character" w:customStyle="1" w:styleId="UnresolvedMention1">
    <w:name w:val="Unresolved Mention1"/>
    <w:basedOn w:val="DefaultParagraphFont"/>
    <w:uiPriority w:val="99"/>
    <w:semiHidden/>
    <w:unhideWhenUsed/>
    <w:rsid w:val="00E74E44"/>
    <w:rPr>
      <w:color w:val="605E5C"/>
      <w:shd w:val="clear" w:color="auto" w:fill="E1DFDD"/>
    </w:rPr>
  </w:style>
  <w:style w:type="character" w:styleId="Strong">
    <w:name w:val="Strong"/>
    <w:basedOn w:val="DefaultParagraphFont"/>
    <w:uiPriority w:val="22"/>
    <w:qFormat/>
    <w:rsid w:val="00E95168"/>
    <w:rPr>
      <w:b/>
      <w:bCs/>
    </w:rPr>
  </w:style>
  <w:style w:type="character" w:styleId="FollowedHyperlink">
    <w:name w:val="FollowedHyperlink"/>
    <w:basedOn w:val="DefaultParagraphFont"/>
    <w:rsid w:val="00C76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9089">
      <w:bodyDiv w:val="1"/>
      <w:marLeft w:val="0"/>
      <w:marRight w:val="0"/>
      <w:marTop w:val="0"/>
      <w:marBottom w:val="0"/>
      <w:divBdr>
        <w:top w:val="none" w:sz="0" w:space="0" w:color="auto"/>
        <w:left w:val="none" w:sz="0" w:space="0" w:color="auto"/>
        <w:bottom w:val="none" w:sz="0" w:space="0" w:color="auto"/>
        <w:right w:val="none" w:sz="0" w:space="0" w:color="auto"/>
      </w:divBdr>
      <w:divsChild>
        <w:div w:id="860818149">
          <w:marLeft w:val="0"/>
          <w:marRight w:val="0"/>
          <w:marTop w:val="0"/>
          <w:marBottom w:val="0"/>
          <w:divBdr>
            <w:top w:val="none" w:sz="0" w:space="0" w:color="auto"/>
            <w:left w:val="none" w:sz="0" w:space="0" w:color="auto"/>
            <w:bottom w:val="none" w:sz="0" w:space="0" w:color="auto"/>
            <w:right w:val="none" w:sz="0" w:space="0" w:color="auto"/>
          </w:divBdr>
          <w:divsChild>
            <w:div w:id="219563027">
              <w:marLeft w:val="0"/>
              <w:marRight w:val="0"/>
              <w:marTop w:val="0"/>
              <w:marBottom w:val="0"/>
              <w:divBdr>
                <w:top w:val="none" w:sz="0" w:space="0" w:color="auto"/>
                <w:left w:val="none" w:sz="0" w:space="0" w:color="auto"/>
                <w:bottom w:val="none" w:sz="0" w:space="0" w:color="auto"/>
                <w:right w:val="none" w:sz="0" w:space="0" w:color="auto"/>
              </w:divBdr>
            </w:div>
            <w:div w:id="413404943">
              <w:marLeft w:val="0"/>
              <w:marRight w:val="0"/>
              <w:marTop w:val="0"/>
              <w:marBottom w:val="0"/>
              <w:divBdr>
                <w:top w:val="none" w:sz="0" w:space="0" w:color="auto"/>
                <w:left w:val="none" w:sz="0" w:space="0" w:color="auto"/>
                <w:bottom w:val="none" w:sz="0" w:space="0" w:color="auto"/>
                <w:right w:val="none" w:sz="0" w:space="0" w:color="auto"/>
              </w:divBdr>
            </w:div>
            <w:div w:id="624582941">
              <w:marLeft w:val="0"/>
              <w:marRight w:val="0"/>
              <w:marTop w:val="0"/>
              <w:marBottom w:val="0"/>
              <w:divBdr>
                <w:top w:val="none" w:sz="0" w:space="0" w:color="auto"/>
                <w:left w:val="none" w:sz="0" w:space="0" w:color="auto"/>
                <w:bottom w:val="none" w:sz="0" w:space="0" w:color="auto"/>
                <w:right w:val="none" w:sz="0" w:space="0" w:color="auto"/>
              </w:divBdr>
            </w:div>
            <w:div w:id="654646244">
              <w:marLeft w:val="0"/>
              <w:marRight w:val="0"/>
              <w:marTop w:val="0"/>
              <w:marBottom w:val="0"/>
              <w:divBdr>
                <w:top w:val="none" w:sz="0" w:space="0" w:color="auto"/>
                <w:left w:val="none" w:sz="0" w:space="0" w:color="auto"/>
                <w:bottom w:val="none" w:sz="0" w:space="0" w:color="auto"/>
                <w:right w:val="none" w:sz="0" w:space="0" w:color="auto"/>
              </w:divBdr>
            </w:div>
            <w:div w:id="797604958">
              <w:marLeft w:val="0"/>
              <w:marRight w:val="0"/>
              <w:marTop w:val="0"/>
              <w:marBottom w:val="0"/>
              <w:divBdr>
                <w:top w:val="none" w:sz="0" w:space="0" w:color="auto"/>
                <w:left w:val="none" w:sz="0" w:space="0" w:color="auto"/>
                <w:bottom w:val="none" w:sz="0" w:space="0" w:color="auto"/>
                <w:right w:val="none" w:sz="0" w:space="0" w:color="auto"/>
              </w:divBdr>
            </w:div>
            <w:div w:id="1165393750">
              <w:marLeft w:val="0"/>
              <w:marRight w:val="0"/>
              <w:marTop w:val="0"/>
              <w:marBottom w:val="0"/>
              <w:divBdr>
                <w:top w:val="none" w:sz="0" w:space="0" w:color="auto"/>
                <w:left w:val="none" w:sz="0" w:space="0" w:color="auto"/>
                <w:bottom w:val="none" w:sz="0" w:space="0" w:color="auto"/>
                <w:right w:val="none" w:sz="0" w:space="0" w:color="auto"/>
              </w:divBdr>
            </w:div>
            <w:div w:id="1578007811">
              <w:marLeft w:val="0"/>
              <w:marRight w:val="0"/>
              <w:marTop w:val="0"/>
              <w:marBottom w:val="0"/>
              <w:divBdr>
                <w:top w:val="none" w:sz="0" w:space="0" w:color="auto"/>
                <w:left w:val="none" w:sz="0" w:space="0" w:color="auto"/>
                <w:bottom w:val="none" w:sz="0" w:space="0" w:color="auto"/>
                <w:right w:val="none" w:sz="0" w:space="0" w:color="auto"/>
              </w:divBdr>
            </w:div>
            <w:div w:id="20214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8228">
      <w:bodyDiv w:val="1"/>
      <w:marLeft w:val="0"/>
      <w:marRight w:val="0"/>
      <w:marTop w:val="0"/>
      <w:marBottom w:val="0"/>
      <w:divBdr>
        <w:top w:val="none" w:sz="0" w:space="0" w:color="auto"/>
        <w:left w:val="none" w:sz="0" w:space="0" w:color="auto"/>
        <w:bottom w:val="none" w:sz="0" w:space="0" w:color="auto"/>
        <w:right w:val="none" w:sz="0" w:space="0" w:color="auto"/>
      </w:divBdr>
    </w:div>
    <w:div w:id="533536809">
      <w:bodyDiv w:val="1"/>
      <w:marLeft w:val="0"/>
      <w:marRight w:val="0"/>
      <w:marTop w:val="0"/>
      <w:marBottom w:val="0"/>
      <w:divBdr>
        <w:top w:val="none" w:sz="0" w:space="0" w:color="auto"/>
        <w:left w:val="none" w:sz="0" w:space="0" w:color="auto"/>
        <w:bottom w:val="none" w:sz="0" w:space="0" w:color="auto"/>
        <w:right w:val="none" w:sz="0" w:space="0" w:color="auto"/>
      </w:divBdr>
    </w:div>
    <w:div w:id="764495824">
      <w:bodyDiv w:val="1"/>
      <w:marLeft w:val="0"/>
      <w:marRight w:val="0"/>
      <w:marTop w:val="0"/>
      <w:marBottom w:val="0"/>
      <w:divBdr>
        <w:top w:val="none" w:sz="0" w:space="0" w:color="auto"/>
        <w:left w:val="none" w:sz="0" w:space="0" w:color="auto"/>
        <w:bottom w:val="none" w:sz="0" w:space="0" w:color="auto"/>
        <w:right w:val="none" w:sz="0" w:space="0" w:color="auto"/>
      </w:divBdr>
    </w:div>
    <w:div w:id="851798560">
      <w:bodyDiv w:val="1"/>
      <w:marLeft w:val="0"/>
      <w:marRight w:val="0"/>
      <w:marTop w:val="0"/>
      <w:marBottom w:val="0"/>
      <w:divBdr>
        <w:top w:val="none" w:sz="0" w:space="0" w:color="auto"/>
        <w:left w:val="none" w:sz="0" w:space="0" w:color="auto"/>
        <w:bottom w:val="none" w:sz="0" w:space="0" w:color="auto"/>
        <w:right w:val="none" w:sz="0" w:space="0" w:color="auto"/>
      </w:divBdr>
    </w:div>
    <w:div w:id="1320770823">
      <w:bodyDiv w:val="1"/>
      <w:marLeft w:val="0"/>
      <w:marRight w:val="0"/>
      <w:marTop w:val="0"/>
      <w:marBottom w:val="0"/>
      <w:divBdr>
        <w:top w:val="none" w:sz="0" w:space="0" w:color="auto"/>
        <w:left w:val="none" w:sz="0" w:space="0" w:color="auto"/>
        <w:bottom w:val="none" w:sz="0" w:space="0" w:color="auto"/>
        <w:right w:val="none" w:sz="0" w:space="0" w:color="auto"/>
      </w:divBdr>
    </w:div>
    <w:div w:id="1332294430">
      <w:bodyDiv w:val="1"/>
      <w:marLeft w:val="0"/>
      <w:marRight w:val="0"/>
      <w:marTop w:val="0"/>
      <w:marBottom w:val="0"/>
      <w:divBdr>
        <w:top w:val="none" w:sz="0" w:space="0" w:color="auto"/>
        <w:left w:val="none" w:sz="0" w:space="0" w:color="auto"/>
        <w:bottom w:val="none" w:sz="0" w:space="0" w:color="auto"/>
        <w:right w:val="none" w:sz="0" w:space="0" w:color="auto"/>
      </w:divBdr>
    </w:div>
    <w:div w:id="1368218321">
      <w:bodyDiv w:val="1"/>
      <w:marLeft w:val="0"/>
      <w:marRight w:val="0"/>
      <w:marTop w:val="0"/>
      <w:marBottom w:val="0"/>
      <w:divBdr>
        <w:top w:val="none" w:sz="0" w:space="0" w:color="auto"/>
        <w:left w:val="none" w:sz="0" w:space="0" w:color="auto"/>
        <w:bottom w:val="none" w:sz="0" w:space="0" w:color="auto"/>
        <w:right w:val="none" w:sz="0" w:space="0" w:color="auto"/>
      </w:divBdr>
      <w:divsChild>
        <w:div w:id="1879271884">
          <w:marLeft w:val="0"/>
          <w:marRight w:val="0"/>
          <w:marTop w:val="0"/>
          <w:marBottom w:val="0"/>
          <w:divBdr>
            <w:top w:val="none" w:sz="0" w:space="0" w:color="auto"/>
            <w:left w:val="none" w:sz="0" w:space="0" w:color="auto"/>
            <w:bottom w:val="none" w:sz="0" w:space="0" w:color="auto"/>
            <w:right w:val="none" w:sz="0" w:space="0" w:color="auto"/>
          </w:divBdr>
          <w:divsChild>
            <w:div w:id="5263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3100">
      <w:bodyDiv w:val="1"/>
      <w:marLeft w:val="0"/>
      <w:marRight w:val="0"/>
      <w:marTop w:val="0"/>
      <w:marBottom w:val="0"/>
      <w:divBdr>
        <w:top w:val="none" w:sz="0" w:space="0" w:color="auto"/>
        <w:left w:val="none" w:sz="0" w:space="0" w:color="auto"/>
        <w:bottom w:val="none" w:sz="0" w:space="0" w:color="auto"/>
        <w:right w:val="none" w:sz="0" w:space="0" w:color="auto"/>
      </w:divBdr>
    </w:div>
    <w:div w:id="1734963545">
      <w:bodyDiv w:val="1"/>
      <w:marLeft w:val="0"/>
      <w:marRight w:val="0"/>
      <w:marTop w:val="0"/>
      <w:marBottom w:val="0"/>
      <w:divBdr>
        <w:top w:val="none" w:sz="0" w:space="0" w:color="auto"/>
        <w:left w:val="none" w:sz="0" w:space="0" w:color="auto"/>
        <w:bottom w:val="none" w:sz="0" w:space="0" w:color="auto"/>
        <w:right w:val="none" w:sz="0" w:space="0" w:color="auto"/>
      </w:divBdr>
    </w:div>
    <w:div w:id="1781486017">
      <w:bodyDiv w:val="1"/>
      <w:marLeft w:val="0"/>
      <w:marRight w:val="0"/>
      <w:marTop w:val="0"/>
      <w:marBottom w:val="0"/>
      <w:divBdr>
        <w:top w:val="none" w:sz="0" w:space="0" w:color="auto"/>
        <w:left w:val="none" w:sz="0" w:space="0" w:color="auto"/>
        <w:bottom w:val="none" w:sz="0" w:space="0" w:color="auto"/>
        <w:right w:val="none" w:sz="0" w:space="0" w:color="auto"/>
      </w:divBdr>
    </w:div>
    <w:div w:id="1879927369">
      <w:bodyDiv w:val="1"/>
      <w:marLeft w:val="0"/>
      <w:marRight w:val="0"/>
      <w:marTop w:val="0"/>
      <w:marBottom w:val="0"/>
      <w:divBdr>
        <w:top w:val="none" w:sz="0" w:space="0" w:color="auto"/>
        <w:left w:val="none" w:sz="0" w:space="0" w:color="auto"/>
        <w:bottom w:val="none" w:sz="0" w:space="0" w:color="auto"/>
        <w:right w:val="none" w:sz="0" w:space="0" w:color="auto"/>
      </w:divBdr>
    </w:div>
    <w:div w:id="1897354957">
      <w:bodyDiv w:val="1"/>
      <w:marLeft w:val="0"/>
      <w:marRight w:val="0"/>
      <w:marTop w:val="0"/>
      <w:marBottom w:val="0"/>
      <w:divBdr>
        <w:top w:val="none" w:sz="0" w:space="0" w:color="auto"/>
        <w:left w:val="none" w:sz="0" w:space="0" w:color="auto"/>
        <w:bottom w:val="none" w:sz="0" w:space="0" w:color="auto"/>
        <w:right w:val="none" w:sz="0" w:space="0" w:color="auto"/>
      </w:divBdr>
    </w:div>
    <w:div w:id="1992128476">
      <w:bodyDiv w:val="1"/>
      <w:marLeft w:val="0"/>
      <w:marRight w:val="0"/>
      <w:marTop w:val="0"/>
      <w:marBottom w:val="0"/>
      <w:divBdr>
        <w:top w:val="none" w:sz="0" w:space="0" w:color="auto"/>
        <w:left w:val="none" w:sz="0" w:space="0" w:color="auto"/>
        <w:bottom w:val="none" w:sz="0" w:space="0" w:color="auto"/>
        <w:right w:val="none" w:sz="0" w:space="0" w:color="auto"/>
      </w:divBdr>
    </w:div>
    <w:div w:id="2050297328">
      <w:bodyDiv w:val="1"/>
      <w:marLeft w:val="0"/>
      <w:marRight w:val="0"/>
      <w:marTop w:val="0"/>
      <w:marBottom w:val="0"/>
      <w:divBdr>
        <w:top w:val="none" w:sz="0" w:space="0" w:color="auto"/>
        <w:left w:val="none" w:sz="0" w:space="0" w:color="auto"/>
        <w:bottom w:val="none" w:sz="0" w:space="0" w:color="auto"/>
        <w:right w:val="none" w:sz="0" w:space="0" w:color="auto"/>
      </w:divBdr>
      <w:divsChild>
        <w:div w:id="195432475">
          <w:marLeft w:val="0"/>
          <w:marRight w:val="0"/>
          <w:marTop w:val="0"/>
          <w:marBottom w:val="0"/>
          <w:divBdr>
            <w:top w:val="none" w:sz="0" w:space="0" w:color="auto"/>
            <w:left w:val="none" w:sz="0" w:space="0" w:color="auto"/>
            <w:bottom w:val="none" w:sz="0" w:space="0" w:color="auto"/>
            <w:right w:val="none" w:sz="0" w:space="0" w:color="auto"/>
          </w:divBdr>
        </w:div>
        <w:div w:id="2109154335">
          <w:marLeft w:val="0"/>
          <w:marRight w:val="0"/>
          <w:marTop w:val="120"/>
          <w:marBottom w:val="0"/>
          <w:divBdr>
            <w:top w:val="none" w:sz="0" w:space="0" w:color="auto"/>
            <w:left w:val="none" w:sz="0" w:space="0" w:color="auto"/>
            <w:bottom w:val="none" w:sz="0" w:space="0" w:color="auto"/>
            <w:right w:val="none" w:sz="0" w:space="0" w:color="auto"/>
          </w:divBdr>
          <w:divsChild>
            <w:div w:id="1743870699">
              <w:marLeft w:val="0"/>
              <w:marRight w:val="0"/>
              <w:marTop w:val="0"/>
              <w:marBottom w:val="0"/>
              <w:divBdr>
                <w:top w:val="none" w:sz="0" w:space="0" w:color="auto"/>
                <w:left w:val="none" w:sz="0" w:space="0" w:color="auto"/>
                <w:bottom w:val="none" w:sz="0" w:space="0" w:color="auto"/>
                <w:right w:val="none" w:sz="0" w:space="0" w:color="auto"/>
              </w:divBdr>
            </w:div>
          </w:divsChild>
        </w:div>
        <w:div w:id="886137439">
          <w:marLeft w:val="0"/>
          <w:marRight w:val="0"/>
          <w:marTop w:val="120"/>
          <w:marBottom w:val="0"/>
          <w:divBdr>
            <w:top w:val="none" w:sz="0" w:space="0" w:color="auto"/>
            <w:left w:val="none" w:sz="0" w:space="0" w:color="auto"/>
            <w:bottom w:val="none" w:sz="0" w:space="0" w:color="auto"/>
            <w:right w:val="none" w:sz="0" w:space="0" w:color="auto"/>
          </w:divBdr>
          <w:divsChild>
            <w:div w:id="12219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56616">
      <w:bodyDiv w:val="1"/>
      <w:marLeft w:val="0"/>
      <w:marRight w:val="0"/>
      <w:marTop w:val="0"/>
      <w:marBottom w:val="0"/>
      <w:divBdr>
        <w:top w:val="none" w:sz="0" w:space="0" w:color="auto"/>
        <w:left w:val="none" w:sz="0" w:space="0" w:color="auto"/>
        <w:bottom w:val="none" w:sz="0" w:space="0" w:color="auto"/>
        <w:right w:val="none" w:sz="0" w:space="0" w:color="auto"/>
      </w:divBdr>
    </w:div>
    <w:div w:id="20819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vc.edu/" TargetMode="External"/><Relationship Id="rId5" Type="http://schemas.openxmlformats.org/officeDocument/2006/relationships/webSettings" Target="webSettings.xml"/><Relationship Id="rId10" Type="http://schemas.openxmlformats.org/officeDocument/2006/relationships/hyperlink" Target="https://wvc.edu/students/safety/publichealth/" TargetMode="External"/><Relationship Id="rId4" Type="http://schemas.openxmlformats.org/officeDocument/2006/relationships/settings" Target="settings.xml"/><Relationship Id="rId9" Type="http://schemas.openxmlformats.org/officeDocument/2006/relationships/hyperlink" Target="https://wvc.edu/students/resources/graduation/media/documents/Graduation%20Application%20revisions.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3AE1-AC51-45B6-9D5A-5352223B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Two students from the North Central Washington Tech Prep Consortium at Wenatchee Valley College have been awarded the 2007 Washington State Tech Prep Director’s Association Student Scholarship</vt:lpstr>
    </vt:vector>
  </TitlesOfParts>
  <Company>Wenatchee Valley College</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students from the North Central Washington Tech Prep Consortium at Wenatchee Valley College have been awarded the 2007 Washington State Tech Prep Director’s Association Student Scholarship</dc:title>
  <dc:subject/>
  <dc:creator>Microsoft Office User</dc:creator>
  <cp:keywords/>
  <cp:lastModifiedBy>Angelic Cortez</cp:lastModifiedBy>
  <cp:revision>5</cp:revision>
  <cp:lastPrinted>2012-05-15T17:50:00Z</cp:lastPrinted>
  <dcterms:created xsi:type="dcterms:W3CDTF">2020-05-01T23:16:00Z</dcterms:created>
  <dcterms:modified xsi:type="dcterms:W3CDTF">2020-05-04T14:19:00Z</dcterms:modified>
</cp:coreProperties>
</file>