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5C72" w14:textId="29874FC0" w:rsidR="00B42D3D" w:rsidRPr="00B42D3D" w:rsidRDefault="00B42D3D" w:rsidP="000E7DD4">
      <w:pPr>
        <w:pStyle w:val="Heading1"/>
        <w:rPr>
          <w:rFonts w:ascii="Calibri Light" w:hAnsi="Calibri Light"/>
          <w:sz w:val="28"/>
          <w:szCs w:val="28"/>
        </w:rPr>
      </w:pPr>
      <w:r w:rsidRPr="00B42D3D">
        <w:rPr>
          <w:sz w:val="28"/>
          <w:szCs w:val="28"/>
        </w:rPr>
        <w:t>DOCUMENTATION GUIDELINES FOR ATTENTION DEFICIT HYPERACTIVITY DISORDER</w:t>
      </w:r>
    </w:p>
    <w:p w14:paraId="0F29B105" w14:textId="667AFD6B" w:rsidR="59731097" w:rsidRDefault="5211295E" w:rsidP="000E7DD4">
      <w:pPr>
        <w:pStyle w:val="Heading2"/>
        <w:jc w:val="center"/>
        <w:rPr>
          <w:i/>
        </w:rPr>
      </w:pPr>
      <w:r w:rsidRPr="00B42D3D">
        <w:rPr>
          <w:i/>
        </w:rPr>
        <w:t>Wenatchee Valley College Student Access Services</w:t>
      </w:r>
    </w:p>
    <w:p w14:paraId="1758CF76" w14:textId="77777777" w:rsidR="000E7DD4" w:rsidRPr="000E7DD4" w:rsidRDefault="000E7DD4" w:rsidP="000E7DD4">
      <w:pPr>
        <w:spacing w:after="0"/>
      </w:pPr>
    </w:p>
    <w:p w14:paraId="4221ADA2" w14:textId="77777777" w:rsidR="0007702F" w:rsidRDefault="76CBC1CD" w:rsidP="005D0086">
      <w:r w:rsidRPr="59731097">
        <w:t xml:space="preserve">Attention Deficit Hyperactivity Disorder (ADHD) or Attention Deficit Disorder (ADD) may impact the student’s ability to perform academically. These difficulties are not representative of the student’s overall intellectual ability. </w:t>
      </w:r>
    </w:p>
    <w:p w14:paraId="427776B5" w14:textId="0EC8A2FE" w:rsidR="76CBC1CD" w:rsidRPr="005D0086" w:rsidRDefault="76CBC1CD" w:rsidP="005D0086">
      <w:r w:rsidRPr="59731097">
        <w:t xml:space="preserve">For students who are requesting accommodations </w:t>
      </w:r>
      <w:proofErr w:type="gramStart"/>
      <w:r w:rsidRPr="59731097">
        <w:t>on the basis of</w:t>
      </w:r>
      <w:proofErr w:type="gramEnd"/>
      <w:r w:rsidRPr="59731097">
        <w:t xml:space="preserve"> ADHD or ADD, Student Access office requires documentation of the condition from a qualified medical professional. </w:t>
      </w:r>
      <w:r w:rsidR="005D0086" w:rsidRPr="002468D7">
        <w:t xml:space="preserve">Wenatchee Valley College acknowledges that individual circumstances may vary, and documentation may differ based on </w:t>
      </w:r>
      <w:r w:rsidR="005D0086">
        <w:t xml:space="preserve">access to healthcare, </w:t>
      </w:r>
      <w:r w:rsidR="005D0086" w:rsidRPr="002468D7">
        <w:t>the nature of the disability and healthcare professional</w:t>
      </w:r>
      <w:r w:rsidR="005D0086">
        <w:t>s</w:t>
      </w:r>
      <w:r w:rsidR="005D0086" w:rsidRPr="002468D7">
        <w:t>.</w:t>
      </w:r>
      <w:r w:rsidR="005D0086">
        <w:t xml:space="preserve"> </w:t>
      </w:r>
      <w:r w:rsidR="005D0086" w:rsidRPr="002468D7">
        <w:t>Supporting medical documentation can come in</w:t>
      </w:r>
      <w:r w:rsidR="005D0086">
        <w:t xml:space="preserve"> a variety of</w:t>
      </w:r>
      <w:r w:rsidR="005D0086" w:rsidRPr="002468D7">
        <w:t xml:space="preserve"> forms, </w:t>
      </w:r>
      <w:r w:rsidR="005D0086">
        <w:t>including but not limited to</w:t>
      </w:r>
      <w:r w:rsidR="005D0086" w:rsidRPr="002468D7">
        <w:t xml:space="preserve"> a letter from a doctor or a counselor, chart notes</w:t>
      </w:r>
      <w:r w:rsidR="005D0086">
        <w:t xml:space="preserve"> or</w:t>
      </w:r>
      <w:r w:rsidR="005D0086" w:rsidRPr="002468D7">
        <w:t xml:space="preserve"> </w:t>
      </w:r>
      <w:r w:rsidR="005D0086">
        <w:t xml:space="preserve">an </w:t>
      </w:r>
      <w:r w:rsidR="005D0086" w:rsidRPr="002468D7">
        <w:t xml:space="preserve">IEP evaluation. </w:t>
      </w:r>
    </w:p>
    <w:p w14:paraId="676B1718" w14:textId="707E0849" w:rsidR="76CBC1CD" w:rsidRDefault="76CBC1CD" w:rsidP="000E7DD4">
      <w:pPr>
        <w:spacing w:after="0" w:line="240" w:lineRule="auto"/>
        <w:rPr>
          <w:rFonts w:ascii="Calibri" w:eastAsia="Calibri" w:hAnsi="Calibri" w:cs="Calibri"/>
          <w:b/>
          <w:bCs/>
          <w:sz w:val="24"/>
          <w:szCs w:val="24"/>
        </w:rPr>
      </w:pPr>
      <w:r w:rsidRPr="59731097">
        <w:rPr>
          <w:b/>
          <w:bCs/>
        </w:rPr>
        <w:t xml:space="preserve">This documentation serves three purposes: </w:t>
      </w:r>
    </w:p>
    <w:p w14:paraId="6AD13102" w14:textId="0282870E" w:rsidR="76CBC1CD" w:rsidRDefault="76CBC1CD" w:rsidP="000E7DD4">
      <w:pPr>
        <w:pStyle w:val="ListParagraph"/>
        <w:numPr>
          <w:ilvl w:val="0"/>
          <w:numId w:val="2"/>
        </w:numPr>
        <w:spacing w:after="0" w:line="240" w:lineRule="auto"/>
        <w:rPr>
          <w:rFonts w:eastAsiaTheme="minorEastAsia"/>
          <w:sz w:val="24"/>
          <w:szCs w:val="24"/>
        </w:rPr>
      </w:pPr>
      <w:r w:rsidRPr="59731097">
        <w:t xml:space="preserve">To establish that the student can be considered a person with a disability, and therefore is eligible for protection against discrimination on the basis of disability. </w:t>
      </w:r>
    </w:p>
    <w:p w14:paraId="57AF7FED" w14:textId="353045D8" w:rsidR="76CBC1CD" w:rsidRDefault="76CBC1CD" w:rsidP="000E7DD4">
      <w:pPr>
        <w:pStyle w:val="ListParagraph"/>
        <w:numPr>
          <w:ilvl w:val="0"/>
          <w:numId w:val="2"/>
        </w:numPr>
        <w:spacing w:line="240" w:lineRule="auto"/>
        <w:rPr>
          <w:rFonts w:eastAsiaTheme="minorEastAsia"/>
          <w:sz w:val="24"/>
          <w:szCs w:val="24"/>
        </w:rPr>
      </w:pPr>
      <w:r w:rsidRPr="59731097">
        <w:t xml:space="preserve">To supplement information from the student’s narrative regarding the impact of their disability. </w:t>
      </w:r>
    </w:p>
    <w:p w14:paraId="12BDECA6" w14:textId="7C04AB4A" w:rsidR="76CBC1CD" w:rsidRDefault="76CBC1CD" w:rsidP="000E7DD4">
      <w:pPr>
        <w:pStyle w:val="ListParagraph"/>
        <w:numPr>
          <w:ilvl w:val="0"/>
          <w:numId w:val="2"/>
        </w:numPr>
        <w:spacing w:line="240" w:lineRule="auto"/>
        <w:rPr>
          <w:rFonts w:eastAsiaTheme="minorEastAsia"/>
          <w:sz w:val="24"/>
          <w:szCs w:val="24"/>
        </w:rPr>
      </w:pPr>
      <w:r w:rsidRPr="59731097">
        <w:t xml:space="preserve">To inform the development of reasonable accommodation in an individualized access and accommodation plan designed to facilitate equal access to </w:t>
      </w:r>
      <w:r w:rsidR="00B42D3D">
        <w:t>WVC’s</w:t>
      </w:r>
      <w:r w:rsidRPr="59731097">
        <w:t xml:space="preserve"> environments.</w:t>
      </w:r>
    </w:p>
    <w:p w14:paraId="115E4C81" w14:textId="1C97B4D2" w:rsidR="1C6B6E8C" w:rsidRDefault="5211295E" w:rsidP="000E7DD4">
      <w:pPr>
        <w:spacing w:after="0" w:line="240" w:lineRule="auto"/>
        <w:rPr>
          <w:rFonts w:ascii="Times New Roman" w:eastAsia="Times New Roman" w:hAnsi="Times New Roman" w:cs="Times New Roman"/>
          <w:b/>
          <w:bCs/>
          <w:color w:val="000000" w:themeColor="text1"/>
          <w:sz w:val="24"/>
          <w:szCs w:val="24"/>
        </w:rPr>
      </w:pPr>
      <w:r w:rsidRPr="59731097">
        <w:rPr>
          <w:b/>
          <w:bCs/>
        </w:rPr>
        <w:t>Supporting medical documentation should include:</w:t>
      </w:r>
    </w:p>
    <w:p w14:paraId="40645917" w14:textId="7430650C" w:rsidR="5211295E" w:rsidRDefault="5211295E" w:rsidP="000E7DD4">
      <w:pPr>
        <w:pStyle w:val="ListParagraph"/>
        <w:numPr>
          <w:ilvl w:val="0"/>
          <w:numId w:val="1"/>
        </w:numPr>
        <w:spacing w:after="0" w:line="240" w:lineRule="auto"/>
        <w:rPr>
          <w:rFonts w:eastAsiaTheme="minorEastAsia"/>
          <w:color w:val="000000" w:themeColor="text1"/>
          <w:sz w:val="24"/>
          <w:szCs w:val="24"/>
        </w:rPr>
      </w:pPr>
      <w:r w:rsidRPr="59731097">
        <w:t xml:space="preserve">ADHD or ADD diagnosis with diagnostic codes </w:t>
      </w:r>
    </w:p>
    <w:p w14:paraId="19710683" w14:textId="234959B5" w:rsidR="00C00142" w:rsidRPr="00366B1B" w:rsidRDefault="76CBC1CD" w:rsidP="00366B1B">
      <w:pPr>
        <w:pStyle w:val="ListParagraph"/>
        <w:numPr>
          <w:ilvl w:val="0"/>
          <w:numId w:val="1"/>
        </w:numPr>
        <w:spacing w:line="240" w:lineRule="auto"/>
        <w:rPr>
          <w:rFonts w:eastAsiaTheme="minorEastAsia"/>
          <w:color w:val="000000" w:themeColor="text1"/>
          <w:sz w:val="24"/>
          <w:szCs w:val="24"/>
        </w:rPr>
      </w:pPr>
      <w:r w:rsidRPr="59731097">
        <w:t>Diagnostic methodology: a summary of assessment procedures and evaluation instruments used to make the diagnosis, including evaluation results and standardized scores if applicable.</w:t>
      </w:r>
      <w:r w:rsidR="00366B1B">
        <w:t xml:space="preserve"> Ideally,</w:t>
      </w:r>
      <w:r w:rsidR="00C00142">
        <w:t xml:space="preserve"> a</w:t>
      </w:r>
      <w:r w:rsidR="00C00142" w:rsidRPr="59731097">
        <w:t xml:space="preserve">ssessments </w:t>
      </w:r>
      <w:r w:rsidR="00366B1B">
        <w:t>should</w:t>
      </w:r>
      <w:r w:rsidR="00C00142" w:rsidRPr="59731097">
        <w:t xml:space="preserve"> </w:t>
      </w:r>
      <w:proofErr w:type="gramStart"/>
      <w:r w:rsidR="00C00142" w:rsidRPr="59731097">
        <w:t>performed</w:t>
      </w:r>
      <w:proofErr w:type="gramEnd"/>
      <w:r w:rsidR="00C00142" w:rsidRPr="59731097">
        <w:t xml:space="preserve"> at the adult level</w:t>
      </w:r>
      <w:r w:rsidR="00C00142">
        <w:t xml:space="preserve"> or within the last 2 years.</w:t>
      </w:r>
    </w:p>
    <w:p w14:paraId="7A9B41BB" w14:textId="60099D6A" w:rsidR="1C6B6E8C" w:rsidRDefault="00B42D3D" w:rsidP="000E7DD4">
      <w:pPr>
        <w:pStyle w:val="ListParagraph"/>
        <w:numPr>
          <w:ilvl w:val="0"/>
          <w:numId w:val="1"/>
        </w:numPr>
        <w:spacing w:line="240" w:lineRule="auto"/>
        <w:rPr>
          <w:rFonts w:eastAsiaTheme="minorEastAsia"/>
          <w:color w:val="000000" w:themeColor="text1"/>
          <w:sz w:val="24"/>
          <w:szCs w:val="24"/>
        </w:rPr>
      </w:pPr>
      <w:r>
        <w:t>Thorough</w:t>
      </w:r>
      <w:r w:rsidR="5211295E" w:rsidRPr="59731097">
        <w:t xml:space="preserve"> description of </w:t>
      </w:r>
      <w:r w:rsidR="5211295E" w:rsidRPr="00B9708D">
        <w:rPr>
          <w:i/>
          <w:iCs/>
        </w:rPr>
        <w:t>current</w:t>
      </w:r>
      <w:r w:rsidR="5211295E" w:rsidRPr="59731097">
        <w:t xml:space="preserve"> symptoms and impacts of the disability</w:t>
      </w:r>
    </w:p>
    <w:p w14:paraId="3417ABAD" w14:textId="4E834A2F" w:rsidR="1C6B6E8C" w:rsidRDefault="76CBC1CD" w:rsidP="000E7DD4">
      <w:pPr>
        <w:pStyle w:val="ListParagraph"/>
        <w:numPr>
          <w:ilvl w:val="0"/>
          <w:numId w:val="1"/>
        </w:numPr>
        <w:spacing w:line="240" w:lineRule="auto"/>
        <w:rPr>
          <w:rFonts w:eastAsiaTheme="minorEastAsia"/>
          <w:color w:val="000000" w:themeColor="text1"/>
          <w:sz w:val="24"/>
          <w:szCs w:val="24"/>
        </w:rPr>
      </w:pPr>
      <w:r w:rsidRPr="59731097">
        <w:t>Potential impacts and side effects of any medications currently being used.</w:t>
      </w:r>
    </w:p>
    <w:p w14:paraId="5F84BBCD" w14:textId="705984EE" w:rsidR="1C6B6E8C" w:rsidRDefault="5211295E" w:rsidP="000E7DD4">
      <w:pPr>
        <w:pStyle w:val="ListParagraph"/>
        <w:numPr>
          <w:ilvl w:val="0"/>
          <w:numId w:val="1"/>
        </w:numPr>
        <w:spacing w:line="240" w:lineRule="auto"/>
        <w:rPr>
          <w:rFonts w:eastAsiaTheme="minorEastAsia"/>
          <w:color w:val="000000" w:themeColor="text1"/>
          <w:sz w:val="24"/>
          <w:szCs w:val="24"/>
        </w:rPr>
      </w:pPr>
      <w:r w:rsidRPr="59731097">
        <w:t>Include credentials, contact information and signature of the qualified medical provider</w:t>
      </w:r>
    </w:p>
    <w:p w14:paraId="71F36BE7" w14:textId="0DA7B309" w:rsidR="1C6B6E8C" w:rsidRDefault="2BBE1790" w:rsidP="000E7DD4">
      <w:pPr>
        <w:pStyle w:val="ListParagraph"/>
        <w:numPr>
          <w:ilvl w:val="0"/>
          <w:numId w:val="1"/>
        </w:numPr>
        <w:spacing w:line="240" w:lineRule="auto"/>
        <w:rPr>
          <w:rFonts w:eastAsiaTheme="minorEastAsia"/>
          <w:color w:val="000000" w:themeColor="text1"/>
          <w:sz w:val="24"/>
          <w:szCs w:val="24"/>
        </w:rPr>
      </w:pPr>
      <w:r w:rsidRPr="59731097">
        <w:t>Outline treatment history with the provider, such as frequency of visits, last appointment and length of treatment.</w:t>
      </w:r>
    </w:p>
    <w:p w14:paraId="4F97D883" w14:textId="7418AC5F" w:rsidR="1C6B6E8C" w:rsidRDefault="5211295E" w:rsidP="000E7DD4">
      <w:pPr>
        <w:spacing w:line="240" w:lineRule="auto"/>
        <w:rPr>
          <w:sz w:val="24"/>
          <w:szCs w:val="24"/>
        </w:rPr>
      </w:pPr>
      <w:r w:rsidRPr="59731097">
        <w:t>Any additional information from the medical practitioner that will help us best serve the student's accommodation needs will be considered. However, Wenatchee Valley College is the final determinant of appropriate accommodations in our environment.</w:t>
      </w:r>
    </w:p>
    <w:p w14:paraId="33D84957" w14:textId="13323E7B" w:rsidR="1C6B6E8C" w:rsidRDefault="5211295E" w:rsidP="000E7DD4">
      <w:pPr>
        <w:spacing w:line="240" w:lineRule="auto"/>
        <w:rPr>
          <w:sz w:val="24"/>
          <w:szCs w:val="24"/>
        </w:rPr>
      </w:pPr>
      <w:r w:rsidRPr="59731097">
        <w:rPr>
          <w:b/>
          <w:bCs/>
        </w:rPr>
        <w:t>Documentation can be uploaded</w:t>
      </w:r>
      <w:r w:rsidRPr="59731097">
        <w:t xml:space="preserve"> at the completion of </w:t>
      </w:r>
      <w:r w:rsidR="00B42D3D">
        <w:t>the</w:t>
      </w:r>
      <w:r w:rsidRPr="59731097">
        <w:t xml:space="preserve"> online Student Access Services Application or submitted at one of the </w:t>
      </w:r>
      <w:r w:rsidR="00B42D3D">
        <w:t xml:space="preserve">following </w:t>
      </w:r>
      <w:r w:rsidRPr="59731097">
        <w:t>options:</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040"/>
        <w:gridCol w:w="7320"/>
      </w:tblGrid>
      <w:tr w:rsidR="5211295E" w14:paraId="55FE3C32" w14:textId="77777777" w:rsidTr="59731097">
        <w:tc>
          <w:tcPr>
            <w:tcW w:w="2040" w:type="dxa"/>
          </w:tcPr>
          <w:p w14:paraId="3C244F83" w14:textId="643042CA" w:rsidR="5211295E" w:rsidRDefault="5211295E" w:rsidP="59731097">
            <w:pPr>
              <w:rPr>
                <w:rFonts w:ascii="Times New Roman" w:eastAsia="Times New Roman" w:hAnsi="Times New Roman" w:cs="Times New Roman"/>
                <w:i/>
                <w:iCs/>
                <w:color w:val="000000" w:themeColor="text1"/>
                <w:sz w:val="24"/>
                <w:szCs w:val="24"/>
              </w:rPr>
            </w:pPr>
            <w:r w:rsidRPr="59731097">
              <w:rPr>
                <w:i/>
                <w:iCs/>
              </w:rPr>
              <w:t>Mailing address</w:t>
            </w:r>
          </w:p>
        </w:tc>
        <w:tc>
          <w:tcPr>
            <w:tcW w:w="7320" w:type="dxa"/>
          </w:tcPr>
          <w:p w14:paraId="62B0E53F" w14:textId="3D399738" w:rsidR="5211295E" w:rsidRDefault="5211295E" w:rsidP="59731097">
            <w:pPr>
              <w:rPr>
                <w:sz w:val="24"/>
                <w:szCs w:val="24"/>
              </w:rPr>
            </w:pPr>
            <w:r w:rsidRPr="59731097">
              <w:t xml:space="preserve">Student Access Services </w:t>
            </w:r>
          </w:p>
          <w:p w14:paraId="6A01AE54" w14:textId="4D74D3BE" w:rsidR="5211295E" w:rsidRDefault="5211295E" w:rsidP="59731097">
            <w:pPr>
              <w:rPr>
                <w:sz w:val="24"/>
                <w:szCs w:val="24"/>
              </w:rPr>
            </w:pPr>
            <w:r w:rsidRPr="59731097">
              <w:t xml:space="preserve">Wenatchee Valley College </w:t>
            </w:r>
          </w:p>
          <w:p w14:paraId="5C96DF9D" w14:textId="1B6BC8A0" w:rsidR="5211295E" w:rsidRDefault="5211295E" w:rsidP="59731097">
            <w:pPr>
              <w:rPr>
                <w:sz w:val="24"/>
                <w:szCs w:val="24"/>
              </w:rPr>
            </w:pPr>
            <w:r w:rsidRPr="59731097">
              <w:t>1300 5th street Wenatchee, WA 98801</w:t>
            </w:r>
          </w:p>
        </w:tc>
      </w:tr>
      <w:tr w:rsidR="5211295E" w14:paraId="49722D97" w14:textId="77777777" w:rsidTr="59731097">
        <w:tc>
          <w:tcPr>
            <w:tcW w:w="2040" w:type="dxa"/>
          </w:tcPr>
          <w:p w14:paraId="76153545" w14:textId="31EFB8E1" w:rsidR="5211295E" w:rsidRDefault="5211295E" w:rsidP="59731097">
            <w:pPr>
              <w:rPr>
                <w:i/>
                <w:iCs/>
                <w:sz w:val="24"/>
                <w:szCs w:val="24"/>
              </w:rPr>
            </w:pPr>
            <w:r w:rsidRPr="59731097">
              <w:rPr>
                <w:i/>
                <w:iCs/>
              </w:rPr>
              <w:t>Physical address</w:t>
            </w:r>
          </w:p>
        </w:tc>
        <w:tc>
          <w:tcPr>
            <w:tcW w:w="7320" w:type="dxa"/>
          </w:tcPr>
          <w:p w14:paraId="7022DDE3" w14:textId="473C3A2D" w:rsidR="5211295E" w:rsidRDefault="5211295E" w:rsidP="59731097">
            <w:pPr>
              <w:rPr>
                <w:sz w:val="24"/>
                <w:szCs w:val="24"/>
              </w:rPr>
            </w:pPr>
            <w:r w:rsidRPr="59731097">
              <w:t xml:space="preserve">Wenatchee Valley College, </w:t>
            </w:r>
            <w:proofErr w:type="spellStart"/>
            <w:r w:rsidRPr="59731097">
              <w:t>Wenatchi</w:t>
            </w:r>
            <w:proofErr w:type="spellEnd"/>
            <w:r w:rsidRPr="59731097">
              <w:t xml:space="preserve"> Hall 2134</w:t>
            </w:r>
          </w:p>
          <w:p w14:paraId="74CADC00" w14:textId="09289C8E" w:rsidR="5211295E" w:rsidRDefault="5211295E" w:rsidP="59731097">
            <w:pPr>
              <w:rPr>
                <w:sz w:val="24"/>
                <w:szCs w:val="24"/>
              </w:rPr>
            </w:pPr>
            <w:r w:rsidRPr="59731097">
              <w:t xml:space="preserve">WVC Omak, Mary </w:t>
            </w:r>
            <w:proofErr w:type="spellStart"/>
            <w:r w:rsidRPr="59731097">
              <w:t>Henrie</w:t>
            </w:r>
            <w:proofErr w:type="spellEnd"/>
            <w:r w:rsidRPr="59731097">
              <w:t xml:space="preserve"> Friendship Hall 205B  </w:t>
            </w:r>
          </w:p>
        </w:tc>
      </w:tr>
      <w:tr w:rsidR="5211295E" w14:paraId="525CB29D" w14:textId="77777777" w:rsidTr="59731097">
        <w:tc>
          <w:tcPr>
            <w:tcW w:w="2040" w:type="dxa"/>
          </w:tcPr>
          <w:p w14:paraId="1397B2F9" w14:textId="00443727" w:rsidR="5211295E" w:rsidRDefault="5211295E" w:rsidP="59731097">
            <w:pPr>
              <w:rPr>
                <w:rFonts w:ascii="Times New Roman" w:eastAsia="Times New Roman" w:hAnsi="Times New Roman" w:cs="Times New Roman"/>
                <w:i/>
                <w:iCs/>
                <w:color w:val="000000" w:themeColor="text1"/>
                <w:sz w:val="24"/>
                <w:szCs w:val="24"/>
              </w:rPr>
            </w:pPr>
            <w:r w:rsidRPr="59731097">
              <w:rPr>
                <w:i/>
                <w:iCs/>
              </w:rPr>
              <w:t xml:space="preserve">Phone </w:t>
            </w:r>
          </w:p>
        </w:tc>
        <w:tc>
          <w:tcPr>
            <w:tcW w:w="7320" w:type="dxa"/>
          </w:tcPr>
          <w:p w14:paraId="70C0F419" w14:textId="57183DB9" w:rsidR="5211295E" w:rsidRDefault="5211295E" w:rsidP="59731097">
            <w:pPr>
              <w:rPr>
                <w:rFonts w:ascii="Times New Roman" w:eastAsia="Times New Roman" w:hAnsi="Times New Roman" w:cs="Times New Roman"/>
                <w:color w:val="000000" w:themeColor="text1"/>
                <w:sz w:val="24"/>
                <w:szCs w:val="24"/>
              </w:rPr>
            </w:pPr>
            <w:r w:rsidRPr="59731097">
              <w:t>509.682.6854</w:t>
            </w:r>
          </w:p>
        </w:tc>
      </w:tr>
      <w:tr w:rsidR="5211295E" w14:paraId="562E38A3" w14:textId="77777777" w:rsidTr="59731097">
        <w:tc>
          <w:tcPr>
            <w:tcW w:w="2040" w:type="dxa"/>
          </w:tcPr>
          <w:p w14:paraId="019045C6" w14:textId="3DF9BAD4" w:rsidR="5211295E" w:rsidRDefault="5211295E" w:rsidP="59731097">
            <w:pPr>
              <w:rPr>
                <w:rFonts w:ascii="Times New Roman" w:eastAsia="Times New Roman" w:hAnsi="Times New Roman" w:cs="Times New Roman"/>
                <w:i/>
                <w:iCs/>
                <w:color w:val="000000" w:themeColor="text1"/>
                <w:sz w:val="24"/>
                <w:szCs w:val="24"/>
              </w:rPr>
            </w:pPr>
            <w:r w:rsidRPr="59731097">
              <w:rPr>
                <w:i/>
                <w:iCs/>
              </w:rPr>
              <w:t xml:space="preserve">Fax </w:t>
            </w:r>
          </w:p>
        </w:tc>
        <w:tc>
          <w:tcPr>
            <w:tcW w:w="7320" w:type="dxa"/>
          </w:tcPr>
          <w:p w14:paraId="1AD02FD7" w14:textId="0B875D2A" w:rsidR="5211295E" w:rsidRDefault="5211295E" w:rsidP="59731097">
            <w:pPr>
              <w:rPr>
                <w:rFonts w:ascii="Times New Roman" w:eastAsia="Times New Roman" w:hAnsi="Times New Roman" w:cs="Times New Roman"/>
                <w:color w:val="000000" w:themeColor="text1"/>
                <w:sz w:val="24"/>
                <w:szCs w:val="24"/>
              </w:rPr>
            </w:pPr>
            <w:r w:rsidRPr="59731097">
              <w:t>509.682.6811</w:t>
            </w:r>
          </w:p>
        </w:tc>
      </w:tr>
      <w:tr w:rsidR="5211295E" w14:paraId="2B44275F" w14:textId="77777777" w:rsidTr="59731097">
        <w:tc>
          <w:tcPr>
            <w:tcW w:w="2040" w:type="dxa"/>
          </w:tcPr>
          <w:p w14:paraId="5419B1F3" w14:textId="6E474CA6" w:rsidR="5211295E" w:rsidRDefault="5211295E" w:rsidP="59731097">
            <w:pPr>
              <w:rPr>
                <w:rFonts w:ascii="Times New Roman" w:eastAsia="Times New Roman" w:hAnsi="Times New Roman" w:cs="Times New Roman"/>
                <w:i/>
                <w:iCs/>
                <w:sz w:val="24"/>
                <w:szCs w:val="24"/>
              </w:rPr>
            </w:pPr>
            <w:r w:rsidRPr="59731097">
              <w:rPr>
                <w:i/>
                <w:iCs/>
              </w:rPr>
              <w:lastRenderedPageBreak/>
              <w:t xml:space="preserve">Email </w:t>
            </w:r>
          </w:p>
          <w:p w14:paraId="2508BB7D" w14:textId="4B6DBAAD" w:rsidR="5211295E" w:rsidRDefault="5211295E" w:rsidP="59731097">
            <w:pPr>
              <w:rPr>
                <w:i/>
                <w:iCs/>
              </w:rPr>
            </w:pPr>
          </w:p>
        </w:tc>
        <w:tc>
          <w:tcPr>
            <w:tcW w:w="7320" w:type="dxa"/>
          </w:tcPr>
          <w:p w14:paraId="4842D5EF" w14:textId="3F4F2B5F" w:rsidR="5211295E" w:rsidRDefault="00000000" w:rsidP="59731097">
            <w:pPr>
              <w:rPr>
                <w:rFonts w:ascii="Times New Roman" w:eastAsia="Times New Roman" w:hAnsi="Times New Roman" w:cs="Times New Roman"/>
                <w:color w:val="000000" w:themeColor="text1"/>
                <w:sz w:val="24"/>
                <w:szCs w:val="24"/>
              </w:rPr>
            </w:pPr>
            <w:hyperlink r:id="rId7">
              <w:r w:rsidR="5211295E" w:rsidRPr="59731097">
                <w:rPr>
                  <w:rStyle w:val="Hyperlink"/>
                </w:rPr>
                <w:t>SAS@WVC.edu</w:t>
              </w:r>
            </w:hyperlink>
          </w:p>
        </w:tc>
      </w:tr>
    </w:tbl>
    <w:p w14:paraId="380E93C7" w14:textId="7878F863" w:rsidR="1C6B6E8C" w:rsidRDefault="1C6B6E8C" w:rsidP="2BBE1790">
      <w:pPr>
        <w:rPr>
          <w:rFonts w:ascii="Times New Roman" w:eastAsia="Times New Roman" w:hAnsi="Times New Roman" w:cs="Times New Roman"/>
          <w:color w:val="000000" w:themeColor="text1"/>
          <w:sz w:val="24"/>
          <w:szCs w:val="24"/>
        </w:rPr>
      </w:pPr>
    </w:p>
    <w:sectPr w:rsidR="1C6B6E8C" w:rsidSect="000E7DD4">
      <w:headerReference w:type="default" r:id="rId8"/>
      <w:footerReference w:type="default" r:id="rId9"/>
      <w:pgSz w:w="12240" w:h="15840"/>
      <w:pgMar w:top="129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3BA0" w14:textId="77777777" w:rsidR="0035039C" w:rsidRDefault="0035039C">
      <w:pPr>
        <w:spacing w:after="0" w:line="240" w:lineRule="auto"/>
      </w:pPr>
      <w:r>
        <w:separator/>
      </w:r>
    </w:p>
  </w:endnote>
  <w:endnote w:type="continuationSeparator" w:id="0">
    <w:p w14:paraId="232FC32D" w14:textId="77777777" w:rsidR="0035039C" w:rsidRDefault="0035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6B6E8C" w14:paraId="034627A2" w14:textId="77777777" w:rsidTr="1C6B6E8C">
      <w:tc>
        <w:tcPr>
          <w:tcW w:w="3120" w:type="dxa"/>
        </w:tcPr>
        <w:p w14:paraId="38ADBB07" w14:textId="4E7AB2EB" w:rsidR="1C6B6E8C" w:rsidRDefault="1C6B6E8C" w:rsidP="1C6B6E8C">
          <w:pPr>
            <w:pStyle w:val="Header"/>
            <w:ind w:left="-115"/>
          </w:pPr>
        </w:p>
      </w:tc>
      <w:tc>
        <w:tcPr>
          <w:tcW w:w="3120" w:type="dxa"/>
        </w:tcPr>
        <w:p w14:paraId="7AC04962" w14:textId="3FBC8A82" w:rsidR="1C6B6E8C" w:rsidRDefault="1C6B6E8C" w:rsidP="1C6B6E8C">
          <w:pPr>
            <w:pStyle w:val="Header"/>
            <w:jc w:val="center"/>
          </w:pPr>
        </w:p>
      </w:tc>
      <w:tc>
        <w:tcPr>
          <w:tcW w:w="3120" w:type="dxa"/>
        </w:tcPr>
        <w:p w14:paraId="3A93562E" w14:textId="5208B0F5" w:rsidR="1C6B6E8C" w:rsidRDefault="1C6B6E8C" w:rsidP="1C6B6E8C">
          <w:pPr>
            <w:pStyle w:val="Header"/>
            <w:ind w:right="-115"/>
            <w:jc w:val="right"/>
          </w:pPr>
        </w:p>
      </w:tc>
    </w:tr>
  </w:tbl>
  <w:p w14:paraId="5D15C53A" w14:textId="12330DB1" w:rsidR="1C6B6E8C" w:rsidRDefault="00DD507B" w:rsidP="002F014F">
    <w:pPr>
      <w:pStyle w:val="Footer"/>
      <w:jc w:val="right"/>
    </w:pPr>
    <w:r>
      <w:t xml:space="preserve">Last modified </w:t>
    </w:r>
    <w:proofErr w:type="gramStart"/>
    <w:r w:rsidR="002F014F">
      <w:t>6/5/2023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5A1A" w14:textId="77777777" w:rsidR="0035039C" w:rsidRDefault="0035039C">
      <w:pPr>
        <w:spacing w:after="0" w:line="240" w:lineRule="auto"/>
      </w:pPr>
      <w:r>
        <w:separator/>
      </w:r>
    </w:p>
  </w:footnote>
  <w:footnote w:type="continuationSeparator" w:id="0">
    <w:p w14:paraId="4C1FB860" w14:textId="77777777" w:rsidR="0035039C" w:rsidRDefault="00350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6B6E8C" w14:paraId="78FF0914" w14:textId="77777777" w:rsidTr="1C6B6E8C">
      <w:tc>
        <w:tcPr>
          <w:tcW w:w="3120" w:type="dxa"/>
        </w:tcPr>
        <w:p w14:paraId="752D3082" w14:textId="4616B597" w:rsidR="1C6B6E8C" w:rsidRDefault="1C6B6E8C" w:rsidP="1C6B6E8C">
          <w:pPr>
            <w:pStyle w:val="Header"/>
            <w:ind w:left="-115"/>
          </w:pPr>
        </w:p>
      </w:tc>
      <w:tc>
        <w:tcPr>
          <w:tcW w:w="3120" w:type="dxa"/>
        </w:tcPr>
        <w:p w14:paraId="625504DF" w14:textId="181E287E" w:rsidR="1C6B6E8C" w:rsidRDefault="1C6B6E8C" w:rsidP="1C6B6E8C">
          <w:pPr>
            <w:pStyle w:val="Header"/>
            <w:jc w:val="center"/>
          </w:pPr>
        </w:p>
      </w:tc>
      <w:tc>
        <w:tcPr>
          <w:tcW w:w="3120" w:type="dxa"/>
        </w:tcPr>
        <w:p w14:paraId="5679729D" w14:textId="40618864" w:rsidR="1C6B6E8C" w:rsidRDefault="1C6B6E8C" w:rsidP="1C6B6E8C">
          <w:pPr>
            <w:pStyle w:val="Header"/>
            <w:ind w:right="-115"/>
            <w:jc w:val="right"/>
          </w:pPr>
          <w:r>
            <w:rPr>
              <w:noProof/>
            </w:rPr>
            <w:drawing>
              <wp:inline distT="0" distB="0" distL="0" distR="0" wp14:anchorId="7C6CED01" wp14:editId="31ECA1BD">
                <wp:extent cx="1838325" cy="494050"/>
                <wp:effectExtent l="0" t="0" r="0" b="0"/>
                <wp:docPr id="1815112677" name="Picture 181511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94050"/>
                        </a:xfrm>
                        <a:prstGeom prst="rect">
                          <a:avLst/>
                        </a:prstGeom>
                      </pic:spPr>
                    </pic:pic>
                  </a:graphicData>
                </a:graphic>
              </wp:inline>
            </w:drawing>
          </w:r>
        </w:p>
      </w:tc>
    </w:tr>
  </w:tbl>
  <w:p w14:paraId="0383FB71" w14:textId="6BC27CD0" w:rsidR="1C6B6E8C" w:rsidRDefault="1C6B6E8C" w:rsidP="1C6B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3DAD"/>
    <w:multiLevelType w:val="hybridMultilevel"/>
    <w:tmpl w:val="6C9E5A72"/>
    <w:lvl w:ilvl="0" w:tplc="24122B80">
      <w:start w:val="1"/>
      <w:numFmt w:val="bullet"/>
      <w:lvlText w:val=""/>
      <w:lvlJc w:val="left"/>
      <w:pPr>
        <w:ind w:left="720" w:hanging="360"/>
      </w:pPr>
      <w:rPr>
        <w:rFonts w:ascii="Symbol" w:hAnsi="Symbol" w:hint="default"/>
      </w:rPr>
    </w:lvl>
    <w:lvl w:ilvl="1" w:tplc="4866E42A">
      <w:start w:val="1"/>
      <w:numFmt w:val="bullet"/>
      <w:lvlText w:val="o"/>
      <w:lvlJc w:val="left"/>
      <w:pPr>
        <w:ind w:left="1440" w:hanging="360"/>
      </w:pPr>
      <w:rPr>
        <w:rFonts w:ascii="Courier New" w:hAnsi="Courier New" w:hint="default"/>
      </w:rPr>
    </w:lvl>
    <w:lvl w:ilvl="2" w:tplc="A21E08E0">
      <w:start w:val="1"/>
      <w:numFmt w:val="bullet"/>
      <w:lvlText w:val=""/>
      <w:lvlJc w:val="left"/>
      <w:pPr>
        <w:ind w:left="2160" w:hanging="360"/>
      </w:pPr>
      <w:rPr>
        <w:rFonts w:ascii="Wingdings" w:hAnsi="Wingdings" w:hint="default"/>
      </w:rPr>
    </w:lvl>
    <w:lvl w:ilvl="3" w:tplc="DCF2DDEA">
      <w:start w:val="1"/>
      <w:numFmt w:val="bullet"/>
      <w:lvlText w:val=""/>
      <w:lvlJc w:val="left"/>
      <w:pPr>
        <w:ind w:left="2880" w:hanging="360"/>
      </w:pPr>
      <w:rPr>
        <w:rFonts w:ascii="Symbol" w:hAnsi="Symbol" w:hint="default"/>
      </w:rPr>
    </w:lvl>
    <w:lvl w:ilvl="4" w:tplc="1632FEB8">
      <w:start w:val="1"/>
      <w:numFmt w:val="bullet"/>
      <w:lvlText w:val="o"/>
      <w:lvlJc w:val="left"/>
      <w:pPr>
        <w:ind w:left="3600" w:hanging="360"/>
      </w:pPr>
      <w:rPr>
        <w:rFonts w:ascii="Courier New" w:hAnsi="Courier New" w:hint="default"/>
      </w:rPr>
    </w:lvl>
    <w:lvl w:ilvl="5" w:tplc="793EB93E">
      <w:start w:val="1"/>
      <w:numFmt w:val="bullet"/>
      <w:lvlText w:val=""/>
      <w:lvlJc w:val="left"/>
      <w:pPr>
        <w:ind w:left="4320" w:hanging="360"/>
      </w:pPr>
      <w:rPr>
        <w:rFonts w:ascii="Wingdings" w:hAnsi="Wingdings" w:hint="default"/>
      </w:rPr>
    </w:lvl>
    <w:lvl w:ilvl="6" w:tplc="080E4BD4">
      <w:start w:val="1"/>
      <w:numFmt w:val="bullet"/>
      <w:lvlText w:val=""/>
      <w:lvlJc w:val="left"/>
      <w:pPr>
        <w:ind w:left="5040" w:hanging="360"/>
      </w:pPr>
      <w:rPr>
        <w:rFonts w:ascii="Symbol" w:hAnsi="Symbol" w:hint="default"/>
      </w:rPr>
    </w:lvl>
    <w:lvl w:ilvl="7" w:tplc="77404E02">
      <w:start w:val="1"/>
      <w:numFmt w:val="bullet"/>
      <w:lvlText w:val="o"/>
      <w:lvlJc w:val="left"/>
      <w:pPr>
        <w:ind w:left="5760" w:hanging="360"/>
      </w:pPr>
      <w:rPr>
        <w:rFonts w:ascii="Courier New" w:hAnsi="Courier New" w:hint="default"/>
      </w:rPr>
    </w:lvl>
    <w:lvl w:ilvl="8" w:tplc="FFC24C74">
      <w:start w:val="1"/>
      <w:numFmt w:val="bullet"/>
      <w:lvlText w:val=""/>
      <w:lvlJc w:val="left"/>
      <w:pPr>
        <w:ind w:left="6480" w:hanging="360"/>
      </w:pPr>
      <w:rPr>
        <w:rFonts w:ascii="Wingdings" w:hAnsi="Wingdings" w:hint="default"/>
      </w:rPr>
    </w:lvl>
  </w:abstractNum>
  <w:abstractNum w:abstractNumId="1" w15:restartNumberingAfterBreak="0">
    <w:nsid w:val="3973C6AB"/>
    <w:multiLevelType w:val="hybridMultilevel"/>
    <w:tmpl w:val="7B1EAB18"/>
    <w:lvl w:ilvl="0" w:tplc="638097AE">
      <w:start w:val="1"/>
      <w:numFmt w:val="bullet"/>
      <w:lvlText w:val=""/>
      <w:lvlJc w:val="left"/>
      <w:pPr>
        <w:ind w:left="720" w:hanging="360"/>
      </w:pPr>
      <w:rPr>
        <w:rFonts w:ascii="Symbol" w:hAnsi="Symbol" w:hint="default"/>
      </w:rPr>
    </w:lvl>
    <w:lvl w:ilvl="1" w:tplc="783AC7C0">
      <w:start w:val="1"/>
      <w:numFmt w:val="bullet"/>
      <w:lvlText w:val="o"/>
      <w:lvlJc w:val="left"/>
      <w:pPr>
        <w:ind w:left="1440" w:hanging="360"/>
      </w:pPr>
      <w:rPr>
        <w:rFonts w:ascii="Courier New" w:hAnsi="Courier New" w:hint="default"/>
      </w:rPr>
    </w:lvl>
    <w:lvl w:ilvl="2" w:tplc="ABB0EC80">
      <w:start w:val="1"/>
      <w:numFmt w:val="bullet"/>
      <w:lvlText w:val=""/>
      <w:lvlJc w:val="left"/>
      <w:pPr>
        <w:ind w:left="2160" w:hanging="360"/>
      </w:pPr>
      <w:rPr>
        <w:rFonts w:ascii="Wingdings" w:hAnsi="Wingdings" w:hint="default"/>
      </w:rPr>
    </w:lvl>
    <w:lvl w:ilvl="3" w:tplc="68FE4956">
      <w:start w:val="1"/>
      <w:numFmt w:val="bullet"/>
      <w:lvlText w:val=""/>
      <w:lvlJc w:val="left"/>
      <w:pPr>
        <w:ind w:left="2880" w:hanging="360"/>
      </w:pPr>
      <w:rPr>
        <w:rFonts w:ascii="Symbol" w:hAnsi="Symbol" w:hint="default"/>
      </w:rPr>
    </w:lvl>
    <w:lvl w:ilvl="4" w:tplc="E84E83C6">
      <w:start w:val="1"/>
      <w:numFmt w:val="bullet"/>
      <w:lvlText w:val="o"/>
      <w:lvlJc w:val="left"/>
      <w:pPr>
        <w:ind w:left="3600" w:hanging="360"/>
      </w:pPr>
      <w:rPr>
        <w:rFonts w:ascii="Courier New" w:hAnsi="Courier New" w:hint="default"/>
      </w:rPr>
    </w:lvl>
    <w:lvl w:ilvl="5" w:tplc="A4CA88D6">
      <w:start w:val="1"/>
      <w:numFmt w:val="bullet"/>
      <w:lvlText w:val=""/>
      <w:lvlJc w:val="left"/>
      <w:pPr>
        <w:ind w:left="4320" w:hanging="360"/>
      </w:pPr>
      <w:rPr>
        <w:rFonts w:ascii="Wingdings" w:hAnsi="Wingdings" w:hint="default"/>
      </w:rPr>
    </w:lvl>
    <w:lvl w:ilvl="6" w:tplc="02F032BA">
      <w:start w:val="1"/>
      <w:numFmt w:val="bullet"/>
      <w:lvlText w:val=""/>
      <w:lvlJc w:val="left"/>
      <w:pPr>
        <w:ind w:left="5040" w:hanging="360"/>
      </w:pPr>
      <w:rPr>
        <w:rFonts w:ascii="Symbol" w:hAnsi="Symbol" w:hint="default"/>
      </w:rPr>
    </w:lvl>
    <w:lvl w:ilvl="7" w:tplc="6478A828">
      <w:start w:val="1"/>
      <w:numFmt w:val="bullet"/>
      <w:lvlText w:val="o"/>
      <w:lvlJc w:val="left"/>
      <w:pPr>
        <w:ind w:left="5760" w:hanging="360"/>
      </w:pPr>
      <w:rPr>
        <w:rFonts w:ascii="Courier New" w:hAnsi="Courier New" w:hint="default"/>
      </w:rPr>
    </w:lvl>
    <w:lvl w:ilvl="8" w:tplc="AB74EC54">
      <w:start w:val="1"/>
      <w:numFmt w:val="bullet"/>
      <w:lvlText w:val=""/>
      <w:lvlJc w:val="left"/>
      <w:pPr>
        <w:ind w:left="6480" w:hanging="360"/>
      </w:pPr>
      <w:rPr>
        <w:rFonts w:ascii="Wingdings" w:hAnsi="Wingdings" w:hint="default"/>
      </w:rPr>
    </w:lvl>
  </w:abstractNum>
  <w:abstractNum w:abstractNumId="2" w15:restartNumberingAfterBreak="0">
    <w:nsid w:val="44C7CCCE"/>
    <w:multiLevelType w:val="hybridMultilevel"/>
    <w:tmpl w:val="67E895DA"/>
    <w:lvl w:ilvl="0" w:tplc="4E6CFAA6">
      <w:start w:val="1"/>
      <w:numFmt w:val="bullet"/>
      <w:lvlText w:val=""/>
      <w:lvlJc w:val="left"/>
      <w:pPr>
        <w:ind w:left="720" w:hanging="360"/>
      </w:pPr>
      <w:rPr>
        <w:rFonts w:ascii="Symbol" w:hAnsi="Symbol" w:hint="default"/>
      </w:rPr>
    </w:lvl>
    <w:lvl w:ilvl="1" w:tplc="6BFC2086">
      <w:start w:val="1"/>
      <w:numFmt w:val="bullet"/>
      <w:lvlText w:val="o"/>
      <w:lvlJc w:val="left"/>
      <w:pPr>
        <w:ind w:left="1440" w:hanging="360"/>
      </w:pPr>
      <w:rPr>
        <w:rFonts w:ascii="Courier New" w:hAnsi="Courier New" w:hint="default"/>
      </w:rPr>
    </w:lvl>
    <w:lvl w:ilvl="2" w:tplc="F6E2F35C">
      <w:start w:val="1"/>
      <w:numFmt w:val="bullet"/>
      <w:lvlText w:val=""/>
      <w:lvlJc w:val="left"/>
      <w:pPr>
        <w:ind w:left="2160" w:hanging="360"/>
      </w:pPr>
      <w:rPr>
        <w:rFonts w:ascii="Wingdings" w:hAnsi="Wingdings" w:hint="default"/>
      </w:rPr>
    </w:lvl>
    <w:lvl w:ilvl="3" w:tplc="A79CB6BA">
      <w:start w:val="1"/>
      <w:numFmt w:val="bullet"/>
      <w:lvlText w:val=""/>
      <w:lvlJc w:val="left"/>
      <w:pPr>
        <w:ind w:left="2880" w:hanging="360"/>
      </w:pPr>
      <w:rPr>
        <w:rFonts w:ascii="Symbol" w:hAnsi="Symbol" w:hint="default"/>
      </w:rPr>
    </w:lvl>
    <w:lvl w:ilvl="4" w:tplc="7026FFA8">
      <w:start w:val="1"/>
      <w:numFmt w:val="bullet"/>
      <w:lvlText w:val="o"/>
      <w:lvlJc w:val="left"/>
      <w:pPr>
        <w:ind w:left="3600" w:hanging="360"/>
      </w:pPr>
      <w:rPr>
        <w:rFonts w:ascii="Courier New" w:hAnsi="Courier New" w:hint="default"/>
      </w:rPr>
    </w:lvl>
    <w:lvl w:ilvl="5" w:tplc="640A6C20">
      <w:start w:val="1"/>
      <w:numFmt w:val="bullet"/>
      <w:lvlText w:val=""/>
      <w:lvlJc w:val="left"/>
      <w:pPr>
        <w:ind w:left="4320" w:hanging="360"/>
      </w:pPr>
      <w:rPr>
        <w:rFonts w:ascii="Wingdings" w:hAnsi="Wingdings" w:hint="default"/>
      </w:rPr>
    </w:lvl>
    <w:lvl w:ilvl="6" w:tplc="68CA8D0E">
      <w:start w:val="1"/>
      <w:numFmt w:val="bullet"/>
      <w:lvlText w:val=""/>
      <w:lvlJc w:val="left"/>
      <w:pPr>
        <w:ind w:left="5040" w:hanging="360"/>
      </w:pPr>
      <w:rPr>
        <w:rFonts w:ascii="Symbol" w:hAnsi="Symbol" w:hint="default"/>
      </w:rPr>
    </w:lvl>
    <w:lvl w:ilvl="7" w:tplc="F3524D84">
      <w:start w:val="1"/>
      <w:numFmt w:val="bullet"/>
      <w:lvlText w:val="o"/>
      <w:lvlJc w:val="left"/>
      <w:pPr>
        <w:ind w:left="5760" w:hanging="360"/>
      </w:pPr>
      <w:rPr>
        <w:rFonts w:ascii="Courier New" w:hAnsi="Courier New" w:hint="default"/>
      </w:rPr>
    </w:lvl>
    <w:lvl w:ilvl="8" w:tplc="3AFE90A6">
      <w:start w:val="1"/>
      <w:numFmt w:val="bullet"/>
      <w:lvlText w:val=""/>
      <w:lvlJc w:val="left"/>
      <w:pPr>
        <w:ind w:left="6480" w:hanging="360"/>
      </w:pPr>
      <w:rPr>
        <w:rFonts w:ascii="Wingdings" w:hAnsi="Wingdings" w:hint="default"/>
      </w:rPr>
    </w:lvl>
  </w:abstractNum>
  <w:abstractNum w:abstractNumId="3" w15:restartNumberingAfterBreak="0">
    <w:nsid w:val="4D02E241"/>
    <w:multiLevelType w:val="hybridMultilevel"/>
    <w:tmpl w:val="6F94E3A0"/>
    <w:lvl w:ilvl="0" w:tplc="0BD66D00">
      <w:start w:val="1"/>
      <w:numFmt w:val="bullet"/>
      <w:lvlText w:val=""/>
      <w:lvlJc w:val="left"/>
      <w:pPr>
        <w:ind w:left="720" w:hanging="360"/>
      </w:pPr>
      <w:rPr>
        <w:rFonts w:ascii="Symbol" w:hAnsi="Symbol" w:hint="default"/>
      </w:rPr>
    </w:lvl>
    <w:lvl w:ilvl="1" w:tplc="1328343E">
      <w:start w:val="1"/>
      <w:numFmt w:val="bullet"/>
      <w:lvlText w:val="o"/>
      <w:lvlJc w:val="left"/>
      <w:pPr>
        <w:ind w:left="1440" w:hanging="360"/>
      </w:pPr>
      <w:rPr>
        <w:rFonts w:ascii="Courier New" w:hAnsi="Courier New" w:hint="default"/>
      </w:rPr>
    </w:lvl>
    <w:lvl w:ilvl="2" w:tplc="8DF80FEA">
      <w:start w:val="1"/>
      <w:numFmt w:val="bullet"/>
      <w:lvlText w:val=""/>
      <w:lvlJc w:val="left"/>
      <w:pPr>
        <w:ind w:left="2160" w:hanging="360"/>
      </w:pPr>
      <w:rPr>
        <w:rFonts w:ascii="Wingdings" w:hAnsi="Wingdings" w:hint="default"/>
      </w:rPr>
    </w:lvl>
    <w:lvl w:ilvl="3" w:tplc="D4F42D40">
      <w:start w:val="1"/>
      <w:numFmt w:val="bullet"/>
      <w:lvlText w:val=""/>
      <w:lvlJc w:val="left"/>
      <w:pPr>
        <w:ind w:left="2880" w:hanging="360"/>
      </w:pPr>
      <w:rPr>
        <w:rFonts w:ascii="Symbol" w:hAnsi="Symbol" w:hint="default"/>
      </w:rPr>
    </w:lvl>
    <w:lvl w:ilvl="4" w:tplc="733665F2">
      <w:start w:val="1"/>
      <w:numFmt w:val="bullet"/>
      <w:lvlText w:val="o"/>
      <w:lvlJc w:val="left"/>
      <w:pPr>
        <w:ind w:left="3600" w:hanging="360"/>
      </w:pPr>
      <w:rPr>
        <w:rFonts w:ascii="Courier New" w:hAnsi="Courier New" w:hint="default"/>
      </w:rPr>
    </w:lvl>
    <w:lvl w:ilvl="5" w:tplc="902C7760">
      <w:start w:val="1"/>
      <w:numFmt w:val="bullet"/>
      <w:lvlText w:val=""/>
      <w:lvlJc w:val="left"/>
      <w:pPr>
        <w:ind w:left="4320" w:hanging="360"/>
      </w:pPr>
      <w:rPr>
        <w:rFonts w:ascii="Wingdings" w:hAnsi="Wingdings" w:hint="default"/>
      </w:rPr>
    </w:lvl>
    <w:lvl w:ilvl="6" w:tplc="23E8BDFC">
      <w:start w:val="1"/>
      <w:numFmt w:val="bullet"/>
      <w:lvlText w:val=""/>
      <w:lvlJc w:val="left"/>
      <w:pPr>
        <w:ind w:left="5040" w:hanging="360"/>
      </w:pPr>
      <w:rPr>
        <w:rFonts w:ascii="Symbol" w:hAnsi="Symbol" w:hint="default"/>
      </w:rPr>
    </w:lvl>
    <w:lvl w:ilvl="7" w:tplc="F2E84658">
      <w:start w:val="1"/>
      <w:numFmt w:val="bullet"/>
      <w:lvlText w:val="o"/>
      <w:lvlJc w:val="left"/>
      <w:pPr>
        <w:ind w:left="5760" w:hanging="360"/>
      </w:pPr>
      <w:rPr>
        <w:rFonts w:ascii="Courier New" w:hAnsi="Courier New" w:hint="default"/>
      </w:rPr>
    </w:lvl>
    <w:lvl w:ilvl="8" w:tplc="F18C0670">
      <w:start w:val="1"/>
      <w:numFmt w:val="bullet"/>
      <w:lvlText w:val=""/>
      <w:lvlJc w:val="left"/>
      <w:pPr>
        <w:ind w:left="6480" w:hanging="360"/>
      </w:pPr>
      <w:rPr>
        <w:rFonts w:ascii="Wingdings" w:hAnsi="Wingdings" w:hint="default"/>
      </w:rPr>
    </w:lvl>
  </w:abstractNum>
  <w:abstractNum w:abstractNumId="4" w15:restartNumberingAfterBreak="0">
    <w:nsid w:val="5228577D"/>
    <w:multiLevelType w:val="hybridMultilevel"/>
    <w:tmpl w:val="EA4E5E74"/>
    <w:lvl w:ilvl="0" w:tplc="18200CA0">
      <w:start w:val="1"/>
      <w:numFmt w:val="bullet"/>
      <w:lvlText w:val=""/>
      <w:lvlJc w:val="left"/>
      <w:pPr>
        <w:ind w:left="720" w:hanging="360"/>
      </w:pPr>
      <w:rPr>
        <w:rFonts w:ascii="Symbol" w:hAnsi="Symbol" w:hint="default"/>
      </w:rPr>
    </w:lvl>
    <w:lvl w:ilvl="1" w:tplc="BFC44840">
      <w:start w:val="1"/>
      <w:numFmt w:val="bullet"/>
      <w:lvlText w:val="o"/>
      <w:lvlJc w:val="left"/>
      <w:pPr>
        <w:ind w:left="1440" w:hanging="360"/>
      </w:pPr>
      <w:rPr>
        <w:rFonts w:ascii="Courier New" w:hAnsi="Courier New" w:hint="default"/>
      </w:rPr>
    </w:lvl>
    <w:lvl w:ilvl="2" w:tplc="29027860">
      <w:start w:val="1"/>
      <w:numFmt w:val="bullet"/>
      <w:lvlText w:val=""/>
      <w:lvlJc w:val="left"/>
      <w:pPr>
        <w:ind w:left="2160" w:hanging="360"/>
      </w:pPr>
      <w:rPr>
        <w:rFonts w:ascii="Wingdings" w:hAnsi="Wingdings" w:hint="default"/>
      </w:rPr>
    </w:lvl>
    <w:lvl w:ilvl="3" w:tplc="7A964978">
      <w:start w:val="1"/>
      <w:numFmt w:val="bullet"/>
      <w:lvlText w:val=""/>
      <w:lvlJc w:val="left"/>
      <w:pPr>
        <w:ind w:left="2880" w:hanging="360"/>
      </w:pPr>
      <w:rPr>
        <w:rFonts w:ascii="Symbol" w:hAnsi="Symbol" w:hint="default"/>
      </w:rPr>
    </w:lvl>
    <w:lvl w:ilvl="4" w:tplc="D87EDC6E">
      <w:start w:val="1"/>
      <w:numFmt w:val="bullet"/>
      <w:lvlText w:val="o"/>
      <w:lvlJc w:val="left"/>
      <w:pPr>
        <w:ind w:left="3600" w:hanging="360"/>
      </w:pPr>
      <w:rPr>
        <w:rFonts w:ascii="Courier New" w:hAnsi="Courier New" w:hint="default"/>
      </w:rPr>
    </w:lvl>
    <w:lvl w:ilvl="5" w:tplc="23282296">
      <w:start w:val="1"/>
      <w:numFmt w:val="bullet"/>
      <w:lvlText w:val=""/>
      <w:lvlJc w:val="left"/>
      <w:pPr>
        <w:ind w:left="4320" w:hanging="360"/>
      </w:pPr>
      <w:rPr>
        <w:rFonts w:ascii="Wingdings" w:hAnsi="Wingdings" w:hint="default"/>
      </w:rPr>
    </w:lvl>
    <w:lvl w:ilvl="6" w:tplc="2332B0F2">
      <w:start w:val="1"/>
      <w:numFmt w:val="bullet"/>
      <w:lvlText w:val=""/>
      <w:lvlJc w:val="left"/>
      <w:pPr>
        <w:ind w:left="5040" w:hanging="360"/>
      </w:pPr>
      <w:rPr>
        <w:rFonts w:ascii="Symbol" w:hAnsi="Symbol" w:hint="default"/>
      </w:rPr>
    </w:lvl>
    <w:lvl w:ilvl="7" w:tplc="B79428F4">
      <w:start w:val="1"/>
      <w:numFmt w:val="bullet"/>
      <w:lvlText w:val="o"/>
      <w:lvlJc w:val="left"/>
      <w:pPr>
        <w:ind w:left="5760" w:hanging="360"/>
      </w:pPr>
      <w:rPr>
        <w:rFonts w:ascii="Courier New" w:hAnsi="Courier New" w:hint="default"/>
      </w:rPr>
    </w:lvl>
    <w:lvl w:ilvl="8" w:tplc="A62C6B4A">
      <w:start w:val="1"/>
      <w:numFmt w:val="bullet"/>
      <w:lvlText w:val=""/>
      <w:lvlJc w:val="left"/>
      <w:pPr>
        <w:ind w:left="6480" w:hanging="360"/>
      </w:pPr>
      <w:rPr>
        <w:rFonts w:ascii="Wingdings" w:hAnsi="Wingdings" w:hint="default"/>
      </w:rPr>
    </w:lvl>
  </w:abstractNum>
  <w:abstractNum w:abstractNumId="5" w15:restartNumberingAfterBreak="0">
    <w:nsid w:val="5B3BE0FD"/>
    <w:multiLevelType w:val="hybridMultilevel"/>
    <w:tmpl w:val="57248118"/>
    <w:lvl w:ilvl="0" w:tplc="E9B8FD1A">
      <w:start w:val="1"/>
      <w:numFmt w:val="bullet"/>
      <w:lvlText w:val=""/>
      <w:lvlJc w:val="left"/>
      <w:pPr>
        <w:ind w:left="720" w:hanging="360"/>
      </w:pPr>
      <w:rPr>
        <w:rFonts w:ascii="Symbol" w:hAnsi="Symbol" w:hint="default"/>
      </w:rPr>
    </w:lvl>
    <w:lvl w:ilvl="1" w:tplc="611CC366">
      <w:start w:val="1"/>
      <w:numFmt w:val="bullet"/>
      <w:lvlText w:val="o"/>
      <w:lvlJc w:val="left"/>
      <w:pPr>
        <w:ind w:left="1440" w:hanging="360"/>
      </w:pPr>
      <w:rPr>
        <w:rFonts w:ascii="Courier New" w:hAnsi="Courier New" w:hint="default"/>
      </w:rPr>
    </w:lvl>
    <w:lvl w:ilvl="2" w:tplc="96D263A4">
      <w:start w:val="1"/>
      <w:numFmt w:val="bullet"/>
      <w:lvlText w:val=""/>
      <w:lvlJc w:val="left"/>
      <w:pPr>
        <w:ind w:left="2160" w:hanging="360"/>
      </w:pPr>
      <w:rPr>
        <w:rFonts w:ascii="Wingdings" w:hAnsi="Wingdings" w:hint="default"/>
      </w:rPr>
    </w:lvl>
    <w:lvl w:ilvl="3" w:tplc="08284438">
      <w:start w:val="1"/>
      <w:numFmt w:val="bullet"/>
      <w:lvlText w:val=""/>
      <w:lvlJc w:val="left"/>
      <w:pPr>
        <w:ind w:left="2880" w:hanging="360"/>
      </w:pPr>
      <w:rPr>
        <w:rFonts w:ascii="Symbol" w:hAnsi="Symbol" w:hint="default"/>
      </w:rPr>
    </w:lvl>
    <w:lvl w:ilvl="4" w:tplc="989041E0">
      <w:start w:val="1"/>
      <w:numFmt w:val="bullet"/>
      <w:lvlText w:val="o"/>
      <w:lvlJc w:val="left"/>
      <w:pPr>
        <w:ind w:left="3600" w:hanging="360"/>
      </w:pPr>
      <w:rPr>
        <w:rFonts w:ascii="Courier New" w:hAnsi="Courier New" w:hint="default"/>
      </w:rPr>
    </w:lvl>
    <w:lvl w:ilvl="5" w:tplc="A148DC00">
      <w:start w:val="1"/>
      <w:numFmt w:val="bullet"/>
      <w:lvlText w:val=""/>
      <w:lvlJc w:val="left"/>
      <w:pPr>
        <w:ind w:left="4320" w:hanging="360"/>
      </w:pPr>
      <w:rPr>
        <w:rFonts w:ascii="Wingdings" w:hAnsi="Wingdings" w:hint="default"/>
      </w:rPr>
    </w:lvl>
    <w:lvl w:ilvl="6" w:tplc="69D461A4">
      <w:start w:val="1"/>
      <w:numFmt w:val="bullet"/>
      <w:lvlText w:val=""/>
      <w:lvlJc w:val="left"/>
      <w:pPr>
        <w:ind w:left="5040" w:hanging="360"/>
      </w:pPr>
      <w:rPr>
        <w:rFonts w:ascii="Symbol" w:hAnsi="Symbol" w:hint="default"/>
      </w:rPr>
    </w:lvl>
    <w:lvl w:ilvl="7" w:tplc="257A1592">
      <w:start w:val="1"/>
      <w:numFmt w:val="bullet"/>
      <w:lvlText w:val="o"/>
      <w:lvlJc w:val="left"/>
      <w:pPr>
        <w:ind w:left="5760" w:hanging="360"/>
      </w:pPr>
      <w:rPr>
        <w:rFonts w:ascii="Courier New" w:hAnsi="Courier New" w:hint="default"/>
      </w:rPr>
    </w:lvl>
    <w:lvl w:ilvl="8" w:tplc="0554A49E">
      <w:start w:val="1"/>
      <w:numFmt w:val="bullet"/>
      <w:lvlText w:val=""/>
      <w:lvlJc w:val="left"/>
      <w:pPr>
        <w:ind w:left="6480" w:hanging="360"/>
      </w:pPr>
      <w:rPr>
        <w:rFonts w:ascii="Wingdings" w:hAnsi="Wingdings" w:hint="default"/>
      </w:rPr>
    </w:lvl>
  </w:abstractNum>
  <w:abstractNum w:abstractNumId="6" w15:restartNumberingAfterBreak="0">
    <w:nsid w:val="60B1FD41"/>
    <w:multiLevelType w:val="hybridMultilevel"/>
    <w:tmpl w:val="D46254BC"/>
    <w:lvl w:ilvl="0" w:tplc="46824AAC">
      <w:start w:val="1"/>
      <w:numFmt w:val="bullet"/>
      <w:lvlText w:val=""/>
      <w:lvlJc w:val="left"/>
      <w:pPr>
        <w:ind w:left="720" w:hanging="360"/>
      </w:pPr>
      <w:rPr>
        <w:rFonts w:ascii="Symbol" w:hAnsi="Symbol" w:hint="default"/>
      </w:rPr>
    </w:lvl>
    <w:lvl w:ilvl="1" w:tplc="F7029D10">
      <w:start w:val="1"/>
      <w:numFmt w:val="bullet"/>
      <w:lvlText w:val="o"/>
      <w:lvlJc w:val="left"/>
      <w:pPr>
        <w:ind w:left="1440" w:hanging="360"/>
      </w:pPr>
      <w:rPr>
        <w:rFonts w:ascii="Courier New" w:hAnsi="Courier New" w:hint="default"/>
      </w:rPr>
    </w:lvl>
    <w:lvl w:ilvl="2" w:tplc="D58E4904">
      <w:start w:val="1"/>
      <w:numFmt w:val="bullet"/>
      <w:lvlText w:val=""/>
      <w:lvlJc w:val="left"/>
      <w:pPr>
        <w:ind w:left="2160" w:hanging="360"/>
      </w:pPr>
      <w:rPr>
        <w:rFonts w:ascii="Wingdings" w:hAnsi="Wingdings" w:hint="default"/>
      </w:rPr>
    </w:lvl>
    <w:lvl w:ilvl="3" w:tplc="75164CB8">
      <w:start w:val="1"/>
      <w:numFmt w:val="bullet"/>
      <w:lvlText w:val=""/>
      <w:lvlJc w:val="left"/>
      <w:pPr>
        <w:ind w:left="2880" w:hanging="360"/>
      </w:pPr>
      <w:rPr>
        <w:rFonts w:ascii="Symbol" w:hAnsi="Symbol" w:hint="default"/>
      </w:rPr>
    </w:lvl>
    <w:lvl w:ilvl="4" w:tplc="AAEA4CEC">
      <w:start w:val="1"/>
      <w:numFmt w:val="bullet"/>
      <w:lvlText w:val="o"/>
      <w:lvlJc w:val="left"/>
      <w:pPr>
        <w:ind w:left="3600" w:hanging="360"/>
      </w:pPr>
      <w:rPr>
        <w:rFonts w:ascii="Courier New" w:hAnsi="Courier New" w:hint="default"/>
      </w:rPr>
    </w:lvl>
    <w:lvl w:ilvl="5" w:tplc="6EFE838C">
      <w:start w:val="1"/>
      <w:numFmt w:val="bullet"/>
      <w:lvlText w:val=""/>
      <w:lvlJc w:val="left"/>
      <w:pPr>
        <w:ind w:left="4320" w:hanging="360"/>
      </w:pPr>
      <w:rPr>
        <w:rFonts w:ascii="Wingdings" w:hAnsi="Wingdings" w:hint="default"/>
      </w:rPr>
    </w:lvl>
    <w:lvl w:ilvl="6" w:tplc="F358423E">
      <w:start w:val="1"/>
      <w:numFmt w:val="bullet"/>
      <w:lvlText w:val=""/>
      <w:lvlJc w:val="left"/>
      <w:pPr>
        <w:ind w:left="5040" w:hanging="360"/>
      </w:pPr>
      <w:rPr>
        <w:rFonts w:ascii="Symbol" w:hAnsi="Symbol" w:hint="default"/>
      </w:rPr>
    </w:lvl>
    <w:lvl w:ilvl="7" w:tplc="CB90FD70">
      <w:start w:val="1"/>
      <w:numFmt w:val="bullet"/>
      <w:lvlText w:val="o"/>
      <w:lvlJc w:val="left"/>
      <w:pPr>
        <w:ind w:left="5760" w:hanging="360"/>
      </w:pPr>
      <w:rPr>
        <w:rFonts w:ascii="Courier New" w:hAnsi="Courier New" w:hint="default"/>
      </w:rPr>
    </w:lvl>
    <w:lvl w:ilvl="8" w:tplc="698A3464">
      <w:start w:val="1"/>
      <w:numFmt w:val="bullet"/>
      <w:lvlText w:val=""/>
      <w:lvlJc w:val="left"/>
      <w:pPr>
        <w:ind w:left="6480" w:hanging="360"/>
      </w:pPr>
      <w:rPr>
        <w:rFonts w:ascii="Wingdings" w:hAnsi="Wingdings" w:hint="default"/>
      </w:rPr>
    </w:lvl>
  </w:abstractNum>
  <w:num w:numId="1" w16cid:durableId="1333947616">
    <w:abstractNumId w:val="3"/>
  </w:num>
  <w:num w:numId="2" w16cid:durableId="1901598962">
    <w:abstractNumId w:val="5"/>
  </w:num>
  <w:num w:numId="3" w16cid:durableId="194585389">
    <w:abstractNumId w:val="4"/>
  </w:num>
  <w:num w:numId="4" w16cid:durableId="1992366844">
    <w:abstractNumId w:val="0"/>
  </w:num>
  <w:num w:numId="5" w16cid:durableId="846751053">
    <w:abstractNumId w:val="1"/>
  </w:num>
  <w:num w:numId="6" w16cid:durableId="1067872649">
    <w:abstractNumId w:val="6"/>
  </w:num>
  <w:num w:numId="7" w16cid:durableId="93081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5D164"/>
    <w:rsid w:val="0007702F"/>
    <w:rsid w:val="000E7DD4"/>
    <w:rsid w:val="002F014F"/>
    <w:rsid w:val="0035039C"/>
    <w:rsid w:val="00366B1B"/>
    <w:rsid w:val="005D0086"/>
    <w:rsid w:val="00651218"/>
    <w:rsid w:val="00B42D3D"/>
    <w:rsid w:val="00B9708D"/>
    <w:rsid w:val="00BF62B1"/>
    <w:rsid w:val="00C00142"/>
    <w:rsid w:val="00CC1A3A"/>
    <w:rsid w:val="00CC4993"/>
    <w:rsid w:val="00DD507B"/>
    <w:rsid w:val="00DF6461"/>
    <w:rsid w:val="00E17B3A"/>
    <w:rsid w:val="00EC0AD7"/>
    <w:rsid w:val="049F9C80"/>
    <w:rsid w:val="0555D164"/>
    <w:rsid w:val="098C3600"/>
    <w:rsid w:val="0FE24F27"/>
    <w:rsid w:val="10D9684D"/>
    <w:rsid w:val="194B2FBF"/>
    <w:rsid w:val="1C6B6E8C"/>
    <w:rsid w:val="24803807"/>
    <w:rsid w:val="25599B30"/>
    <w:rsid w:val="298E1A60"/>
    <w:rsid w:val="2BBE1790"/>
    <w:rsid w:val="2C1BE74C"/>
    <w:rsid w:val="3084EBE2"/>
    <w:rsid w:val="3BE037EB"/>
    <w:rsid w:val="3F17D8AD"/>
    <w:rsid w:val="3F6B7240"/>
    <w:rsid w:val="41A16B6B"/>
    <w:rsid w:val="41E016CF"/>
    <w:rsid w:val="42DB7358"/>
    <w:rsid w:val="43C994F3"/>
    <w:rsid w:val="4425BB06"/>
    <w:rsid w:val="445E088A"/>
    <w:rsid w:val="44F83520"/>
    <w:rsid w:val="45C18B67"/>
    <w:rsid w:val="45F9D8EB"/>
    <w:rsid w:val="4A3D53EC"/>
    <w:rsid w:val="4F35E9FD"/>
    <w:rsid w:val="50C754DF"/>
    <w:rsid w:val="5211295E"/>
    <w:rsid w:val="5443CC56"/>
    <w:rsid w:val="59731097"/>
    <w:rsid w:val="59732541"/>
    <w:rsid w:val="625813E8"/>
    <w:rsid w:val="631F6339"/>
    <w:rsid w:val="63F3E449"/>
    <w:rsid w:val="67D558E1"/>
    <w:rsid w:val="6D4E7B27"/>
    <w:rsid w:val="6DC7A2F2"/>
    <w:rsid w:val="6E06CF30"/>
    <w:rsid w:val="6E95444C"/>
    <w:rsid w:val="6EA0FBC6"/>
    <w:rsid w:val="701B174A"/>
    <w:rsid w:val="7352B80C"/>
    <w:rsid w:val="754AAE80"/>
    <w:rsid w:val="76CBC1CD"/>
    <w:rsid w:val="7A04F746"/>
    <w:rsid w:val="7FAAE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D164"/>
  <w15:chartTrackingRefBased/>
  <w15:docId w15:val="{D29A2D92-284D-4E82-971C-E65B7D33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2D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B42D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S@WV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Kristina</dc:creator>
  <cp:keywords/>
  <dc:description/>
  <cp:lastModifiedBy>Kristina Li</cp:lastModifiedBy>
  <cp:revision>14</cp:revision>
  <dcterms:created xsi:type="dcterms:W3CDTF">2022-06-21T21:52:00Z</dcterms:created>
  <dcterms:modified xsi:type="dcterms:W3CDTF">2023-06-05T17:22:00Z</dcterms:modified>
</cp:coreProperties>
</file>